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9756" w14:textId="77777777" w:rsidR="00BC68EF" w:rsidRPr="004A6315" w:rsidRDefault="004050EB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4A6315">
        <w:rPr>
          <w:b/>
          <w:sz w:val="24"/>
          <w:szCs w:val="24"/>
        </w:rPr>
        <w:t>SYLABUS</w:t>
      </w:r>
    </w:p>
    <w:p w14:paraId="39B1AF4F" w14:textId="77777777" w:rsidR="004050EB" w:rsidRPr="004A6315" w:rsidRDefault="0082247F" w:rsidP="004050EB">
      <w:pPr>
        <w:pStyle w:val="Odstavecseseznamem"/>
        <w:ind w:left="38"/>
        <w:jc w:val="center"/>
        <w:rPr>
          <w:b/>
          <w:sz w:val="24"/>
          <w:szCs w:val="24"/>
        </w:rPr>
      </w:pPr>
      <w:r w:rsidRPr="004A6315">
        <w:rPr>
          <w:b/>
          <w:sz w:val="24"/>
          <w:szCs w:val="24"/>
        </w:rPr>
        <w:t>Dobré vládnutí v teorii a praxi</w:t>
      </w:r>
      <w:r w:rsidR="00A57C5D" w:rsidRPr="004A6315">
        <w:rPr>
          <w:b/>
          <w:sz w:val="24"/>
          <w:szCs w:val="24"/>
        </w:rPr>
        <w:t xml:space="preserve"> (K</w:t>
      </w:r>
      <w:r w:rsidR="002E07E5" w:rsidRPr="004A6315">
        <w:rPr>
          <w:b/>
          <w:sz w:val="24"/>
          <w:szCs w:val="24"/>
        </w:rPr>
        <w:t>arel</w:t>
      </w:r>
      <w:r w:rsidR="00A57C5D" w:rsidRPr="004A6315">
        <w:rPr>
          <w:b/>
          <w:sz w:val="24"/>
          <w:szCs w:val="24"/>
        </w:rPr>
        <w:t xml:space="preserve"> </w:t>
      </w:r>
      <w:r w:rsidR="004050EB" w:rsidRPr="004A6315">
        <w:rPr>
          <w:b/>
          <w:sz w:val="24"/>
          <w:szCs w:val="24"/>
        </w:rPr>
        <w:t xml:space="preserve">B. </w:t>
      </w:r>
      <w:r w:rsidR="00A57C5D" w:rsidRPr="004A6315">
        <w:rPr>
          <w:b/>
          <w:sz w:val="24"/>
          <w:szCs w:val="24"/>
        </w:rPr>
        <w:t>Müller</w:t>
      </w:r>
      <w:r w:rsidR="009615F8" w:rsidRPr="004A6315">
        <w:rPr>
          <w:b/>
          <w:sz w:val="24"/>
          <w:szCs w:val="24"/>
        </w:rPr>
        <w:t xml:space="preserve">) </w:t>
      </w:r>
    </w:p>
    <w:p w14:paraId="709F4735" w14:textId="77777777" w:rsidR="002E07E5" w:rsidRPr="004A6315" w:rsidRDefault="009615F8" w:rsidP="004050EB">
      <w:pPr>
        <w:pStyle w:val="Odstavecseseznamem"/>
        <w:ind w:left="38"/>
        <w:jc w:val="center"/>
        <w:rPr>
          <w:color w:val="000000"/>
          <w:sz w:val="24"/>
          <w:szCs w:val="24"/>
        </w:rPr>
      </w:pPr>
      <w:r w:rsidRPr="004A6315">
        <w:rPr>
          <w:b/>
          <w:sz w:val="24"/>
          <w:szCs w:val="24"/>
        </w:rPr>
        <w:t>KOMBINOVANÁ FORMA</w:t>
      </w:r>
      <w:r w:rsidR="001F6BE7" w:rsidRPr="004A6315">
        <w:rPr>
          <w:color w:val="000000"/>
          <w:sz w:val="24"/>
          <w:szCs w:val="24"/>
        </w:rPr>
        <w:t xml:space="preserve"> </w:t>
      </w:r>
    </w:p>
    <w:p w14:paraId="297BB078" w14:textId="77777777" w:rsidR="00DC0383" w:rsidRPr="004A6315" w:rsidRDefault="00DC0383" w:rsidP="00BC68EF">
      <w:pPr>
        <w:pStyle w:val="Odstavecseseznamem"/>
        <w:ind w:left="38"/>
        <w:jc w:val="center"/>
        <w:rPr>
          <w:b/>
          <w:sz w:val="28"/>
          <w:szCs w:val="28"/>
        </w:rPr>
      </w:pPr>
    </w:p>
    <w:p w14:paraId="092DBAF2" w14:textId="77777777" w:rsidR="00A57C5D" w:rsidRPr="003E49D1" w:rsidRDefault="001A7466" w:rsidP="00740F0E">
      <w:pPr>
        <w:ind w:left="284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Výukové bloky</w:t>
      </w:r>
      <w:r w:rsidR="003A637D" w:rsidRPr="003E49D1">
        <w:rPr>
          <w:b/>
          <w:color w:val="FF0000"/>
          <w:sz w:val="22"/>
          <w:szCs w:val="22"/>
        </w:rPr>
        <w:t>:</w:t>
      </w:r>
    </w:p>
    <w:p w14:paraId="3A69971A" w14:textId="71E8EFE4" w:rsidR="00740F0E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b/>
          <w:color w:val="000000"/>
          <w:sz w:val="22"/>
          <w:szCs w:val="22"/>
          <w:u w:val="single"/>
        </w:rPr>
      </w:pPr>
      <w:r w:rsidRPr="003E49D1">
        <w:rPr>
          <w:sz w:val="22"/>
          <w:szCs w:val="22"/>
        </w:rPr>
        <w:t>Jakou vládu chceme mít? V jaké společnosti chceme žít? Koncepty dobrého vládnutí (good governance). Historické kořeny naší představy o dobrém vládnutí. Dobré vládnutí na státní úrovni. Vláda práva nebo právní stát?</w:t>
      </w:r>
      <w:r w:rsidR="003E49D1">
        <w:rPr>
          <w:sz w:val="22"/>
          <w:szCs w:val="22"/>
        </w:rPr>
        <w:t xml:space="preserve"> </w:t>
      </w:r>
      <w:r w:rsidR="003E49D1" w:rsidRPr="003E49D1">
        <w:rPr>
          <w:sz w:val="22"/>
          <w:szCs w:val="22"/>
        </w:rPr>
        <w:t>Dobré vládnutí a znalostní společnost, vztah vědění a dobrého vládnutí. Dobré vládnutí, komunikace a médi</w:t>
      </w:r>
      <w:r w:rsidR="003E49D1">
        <w:rPr>
          <w:sz w:val="22"/>
          <w:szCs w:val="22"/>
        </w:rPr>
        <w:t>a</w:t>
      </w:r>
      <w:r w:rsidR="003E49D1" w:rsidRPr="003E49D1">
        <w:rPr>
          <w:sz w:val="22"/>
          <w:szCs w:val="22"/>
        </w:rPr>
        <w:t>. Dobré vládnutí v prostředí kulturní diverzity</w:t>
      </w:r>
      <w:r w:rsidR="003E49D1">
        <w:rPr>
          <w:sz w:val="22"/>
          <w:szCs w:val="22"/>
        </w:rPr>
        <w:t>?</w:t>
      </w:r>
    </w:p>
    <w:p w14:paraId="7FD69B54" w14:textId="13956434" w:rsidR="00740F0E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b/>
          <w:color w:val="000000"/>
          <w:sz w:val="22"/>
          <w:szCs w:val="22"/>
          <w:u w:val="single"/>
        </w:rPr>
      </w:pPr>
      <w:r w:rsidRPr="003E49D1">
        <w:rPr>
          <w:sz w:val="22"/>
          <w:szCs w:val="22"/>
        </w:rPr>
        <w:t>Dobré vládnutí na lokální úrovni. Zpráva z výzkumu případů dobrého vládnutí. Dobré vládnutí, zájmové organizace a lobbing</w:t>
      </w:r>
      <w:r w:rsidR="00AE70F0" w:rsidRPr="003E49D1">
        <w:rPr>
          <w:sz w:val="22"/>
          <w:szCs w:val="22"/>
        </w:rPr>
        <w:t>.</w:t>
      </w:r>
      <w:r w:rsidRPr="003E49D1">
        <w:rPr>
          <w:color w:val="000000"/>
          <w:sz w:val="22"/>
          <w:szCs w:val="22"/>
        </w:rPr>
        <w:t xml:space="preserve"> </w:t>
      </w:r>
    </w:p>
    <w:p w14:paraId="368C5FA9" w14:textId="043E8DDA" w:rsidR="002E07E5" w:rsidRPr="003E49D1" w:rsidRDefault="00740F0E" w:rsidP="003E49D1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Dobré vládnutí na nadnárodní </w:t>
      </w:r>
      <w:r w:rsidR="003E49D1">
        <w:rPr>
          <w:sz w:val="22"/>
          <w:szCs w:val="22"/>
        </w:rPr>
        <w:t xml:space="preserve">evropské úrovni </w:t>
      </w:r>
      <w:r w:rsidRPr="003E49D1">
        <w:rPr>
          <w:sz w:val="22"/>
          <w:szCs w:val="22"/>
        </w:rPr>
        <w:t>(Multi-Level Governance, EU), dobré vládnutí na globální úrovni (globální organizace)</w:t>
      </w:r>
      <w:r w:rsidR="00AE70F0" w:rsidRPr="003E49D1">
        <w:rPr>
          <w:sz w:val="22"/>
          <w:szCs w:val="22"/>
        </w:rPr>
        <w:t>.</w:t>
      </w:r>
      <w:r w:rsidRPr="003E49D1">
        <w:rPr>
          <w:sz w:val="22"/>
          <w:szCs w:val="22"/>
        </w:rPr>
        <w:t xml:space="preserve"> </w:t>
      </w:r>
    </w:p>
    <w:p w14:paraId="7243885F" w14:textId="77777777" w:rsidR="003E49D1" w:rsidRDefault="003E49D1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423EA9DD" w14:textId="0037A863" w:rsidR="002E07E5" w:rsidRPr="003E49D1" w:rsidRDefault="002E07E5" w:rsidP="00740F0E">
      <w:pPr>
        <w:ind w:left="284"/>
        <w:jc w:val="both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Anotace předmětu:</w:t>
      </w:r>
    </w:p>
    <w:p w14:paraId="79076A75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>Cílem předmětu je studenty seznámit s teoretickými přístupy ke konceptu dobrého vládnutí i s jeho aplikacemi ve veřejné správě na (politické i administrativní) lokální, národní, nadnárodní, globální, ale také na korporátní úrovni a na úrovni neziskových organizací. Důraz bude kladen také na historické a normativní předpoklady dobrého vládnutí i na diskutování etických dilemat, která praxi dobrého vládnutí provázejí. Předmět je zaměřen také na porozumění socio-kulturnímu, ekonomickému i environmentálnímu kontextu dobrého vládnutí a na porozumění předpokladům, oporám, překážkám a důsledkům dobrého vládnutí.</w:t>
      </w:r>
    </w:p>
    <w:p w14:paraId="2C8C0F47" w14:textId="77777777" w:rsidR="00740F0E" w:rsidRPr="003E49D1" w:rsidRDefault="00740F0E" w:rsidP="00740F0E">
      <w:pPr>
        <w:ind w:left="284"/>
        <w:jc w:val="both"/>
        <w:rPr>
          <w:sz w:val="22"/>
          <w:szCs w:val="22"/>
        </w:rPr>
      </w:pPr>
    </w:p>
    <w:p w14:paraId="1432EB8A" w14:textId="77777777" w:rsidR="00BC68EF" w:rsidRPr="003E49D1" w:rsidRDefault="00BC68EF" w:rsidP="00740F0E">
      <w:pPr>
        <w:pStyle w:val="Odstavecseseznamem"/>
        <w:ind w:left="284"/>
        <w:jc w:val="both"/>
        <w:rPr>
          <w:b/>
          <w:color w:val="FF0000"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Podmínky splnění kurzu:</w:t>
      </w:r>
    </w:p>
    <w:p w14:paraId="0082D152" w14:textId="77777777" w:rsidR="00BC68EF" w:rsidRPr="003E49D1" w:rsidRDefault="00740F0E" w:rsidP="00740F0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sz w:val="22"/>
          <w:szCs w:val="22"/>
        </w:rPr>
      </w:pPr>
      <w:r w:rsidRPr="003E49D1">
        <w:rPr>
          <w:sz w:val="22"/>
          <w:szCs w:val="22"/>
        </w:rPr>
        <w:t>Z</w:t>
      </w:r>
      <w:r w:rsidR="00BC68EF" w:rsidRPr="003E49D1">
        <w:rPr>
          <w:sz w:val="22"/>
          <w:szCs w:val="22"/>
        </w:rPr>
        <w:t xml:space="preserve">ávěrečný test: </w:t>
      </w:r>
      <w:r w:rsidR="002E07E5" w:rsidRPr="003E49D1">
        <w:rPr>
          <w:sz w:val="22"/>
          <w:szCs w:val="22"/>
        </w:rPr>
        <w:t>7</w:t>
      </w:r>
      <w:r w:rsidR="00BC68EF" w:rsidRPr="003E49D1">
        <w:rPr>
          <w:sz w:val="22"/>
          <w:szCs w:val="22"/>
        </w:rPr>
        <w:t>0</w:t>
      </w:r>
      <w:r w:rsidR="001A7466" w:rsidRPr="003E49D1">
        <w:rPr>
          <w:sz w:val="22"/>
          <w:szCs w:val="22"/>
        </w:rPr>
        <w:t xml:space="preserve"> </w:t>
      </w:r>
      <w:r w:rsidR="00BC68EF" w:rsidRPr="003E49D1">
        <w:rPr>
          <w:sz w:val="22"/>
          <w:szCs w:val="22"/>
        </w:rPr>
        <w:t>%</w:t>
      </w:r>
    </w:p>
    <w:p w14:paraId="35A4F581" w14:textId="77777777" w:rsidR="00BC68EF" w:rsidRPr="003E49D1" w:rsidRDefault="00BC68EF" w:rsidP="00740F0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Aktivní účast </w:t>
      </w:r>
      <w:r w:rsidR="00BF2CA4" w:rsidRPr="003E49D1">
        <w:rPr>
          <w:sz w:val="22"/>
          <w:szCs w:val="22"/>
        </w:rPr>
        <w:t>n</w:t>
      </w:r>
      <w:r w:rsidRPr="003E49D1">
        <w:rPr>
          <w:sz w:val="22"/>
          <w:szCs w:val="22"/>
        </w:rPr>
        <w:t xml:space="preserve">a přednáškách: </w:t>
      </w:r>
      <w:r w:rsidR="002E07E5" w:rsidRPr="003E49D1">
        <w:rPr>
          <w:sz w:val="22"/>
          <w:szCs w:val="22"/>
        </w:rPr>
        <w:t>10</w:t>
      </w:r>
      <w:r w:rsidR="001A7466" w:rsidRPr="003E49D1">
        <w:rPr>
          <w:sz w:val="22"/>
          <w:szCs w:val="22"/>
        </w:rPr>
        <w:t xml:space="preserve"> </w:t>
      </w:r>
      <w:r w:rsidRPr="003E49D1">
        <w:rPr>
          <w:sz w:val="22"/>
          <w:szCs w:val="22"/>
        </w:rPr>
        <w:t>%</w:t>
      </w:r>
    </w:p>
    <w:p w14:paraId="146B30FB" w14:textId="77777777" w:rsidR="00DC0383" w:rsidRPr="003E49D1" w:rsidRDefault="002E07E5" w:rsidP="00740F0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firstLine="0"/>
        <w:jc w:val="both"/>
        <w:rPr>
          <w:color w:val="000000" w:themeColor="text1"/>
          <w:sz w:val="22"/>
          <w:szCs w:val="22"/>
        </w:rPr>
      </w:pPr>
      <w:r w:rsidRPr="003E49D1">
        <w:rPr>
          <w:sz w:val="22"/>
          <w:szCs w:val="22"/>
        </w:rPr>
        <w:t>Seminární práce: 20</w:t>
      </w:r>
      <w:r w:rsidR="001A7466" w:rsidRPr="003E49D1">
        <w:rPr>
          <w:sz w:val="22"/>
          <w:szCs w:val="22"/>
        </w:rPr>
        <w:t xml:space="preserve"> </w:t>
      </w:r>
      <w:r w:rsidRPr="003E49D1">
        <w:rPr>
          <w:sz w:val="22"/>
          <w:szCs w:val="22"/>
        </w:rPr>
        <w:t>% (není povinná)</w:t>
      </w:r>
      <w:r w:rsidR="00DC0383" w:rsidRPr="003E49D1">
        <w:rPr>
          <w:color w:val="000000" w:themeColor="text1"/>
          <w:sz w:val="22"/>
          <w:szCs w:val="22"/>
        </w:rPr>
        <w:t xml:space="preserve"> </w:t>
      </w:r>
    </w:p>
    <w:p w14:paraId="6F42C753" w14:textId="77777777" w:rsidR="003A637D" w:rsidRPr="003E49D1" w:rsidRDefault="003A637D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6FE5B98E" w14:textId="77777777" w:rsidR="002E07E5" w:rsidRPr="003E49D1" w:rsidRDefault="00BF2CA4" w:rsidP="00740F0E">
      <w:pPr>
        <w:ind w:left="284"/>
        <w:jc w:val="both"/>
        <w:rPr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Povinná literatura:</w:t>
      </w:r>
    </w:p>
    <w:p w14:paraId="47A3EA68" w14:textId="65632D38" w:rsidR="00D7752A" w:rsidRPr="003E49D1" w:rsidRDefault="00D7752A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EC (2001). </w:t>
      </w:r>
      <w:r w:rsidRPr="003E49D1">
        <w:rPr>
          <w:i/>
          <w:iCs/>
          <w:sz w:val="22"/>
          <w:szCs w:val="22"/>
        </w:rPr>
        <w:t>European Governance – A White Paper</w:t>
      </w:r>
      <w:r w:rsidRPr="003E49D1">
        <w:rPr>
          <w:sz w:val="22"/>
          <w:szCs w:val="22"/>
        </w:rPr>
        <w:t>, in Official Journal of the European Communities, (viz online):</w:t>
      </w:r>
    </w:p>
    <w:p w14:paraId="6309E341" w14:textId="60778CF5" w:rsidR="00D7752A" w:rsidRPr="003E49D1" w:rsidRDefault="00D7752A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hyperlink r:id="rId5" w:history="1">
        <w:r w:rsidRPr="003E49D1">
          <w:rPr>
            <w:rStyle w:val="Hypertextovodkaz"/>
            <w:sz w:val="22"/>
            <w:szCs w:val="22"/>
          </w:rPr>
          <w:t>https://eur-lex.europa.eu/legal-content/EN/TXT/PDF/?uri=CELEX:52001DC0428&amp;from=EN</w:t>
        </w:r>
      </w:hyperlink>
    </w:p>
    <w:p w14:paraId="05D4C8E6" w14:textId="21738F31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Müller, KB (2018). </w:t>
      </w:r>
      <w:r w:rsidRPr="003E49D1">
        <w:rPr>
          <w:i/>
          <w:sz w:val="22"/>
          <w:szCs w:val="22"/>
        </w:rPr>
        <w:t>Dobré vládnutí ve veřejném nezájmu</w:t>
      </w:r>
      <w:r w:rsidRPr="003E49D1">
        <w:rPr>
          <w:sz w:val="22"/>
          <w:szCs w:val="22"/>
        </w:rPr>
        <w:t>. SLON.</w:t>
      </w:r>
    </w:p>
    <w:p w14:paraId="4F2BC14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Včelák, J., Wagenknecht, L. (2014). </w:t>
      </w:r>
      <w:r w:rsidRPr="003E49D1">
        <w:rPr>
          <w:i/>
          <w:sz w:val="22"/>
          <w:szCs w:val="22"/>
        </w:rPr>
        <w:t>Politika řádné veřejné správy pro Českou republiku</w:t>
      </w:r>
      <w:r w:rsidRPr="003E49D1">
        <w:rPr>
          <w:sz w:val="22"/>
          <w:szCs w:val="22"/>
        </w:rPr>
        <w:t>. CEGG.</w:t>
      </w:r>
    </w:p>
    <w:p w14:paraId="5CA26A3A" w14:textId="77777777" w:rsidR="003A637D" w:rsidRPr="003E49D1" w:rsidRDefault="003A637D" w:rsidP="00740F0E">
      <w:pPr>
        <w:ind w:left="284"/>
        <w:jc w:val="both"/>
        <w:rPr>
          <w:b/>
          <w:color w:val="FF0000"/>
          <w:sz w:val="22"/>
          <w:szCs w:val="22"/>
        </w:rPr>
      </w:pPr>
    </w:p>
    <w:p w14:paraId="5DD21E11" w14:textId="77777777" w:rsidR="00BF2CA4" w:rsidRPr="003E49D1" w:rsidRDefault="00BF2CA4" w:rsidP="00740F0E">
      <w:pPr>
        <w:ind w:left="284"/>
        <w:jc w:val="both"/>
        <w:rPr>
          <w:b/>
          <w:sz w:val="22"/>
          <w:szCs w:val="22"/>
        </w:rPr>
      </w:pPr>
      <w:r w:rsidRPr="003E49D1">
        <w:rPr>
          <w:b/>
          <w:color w:val="FF0000"/>
          <w:sz w:val="22"/>
          <w:szCs w:val="22"/>
        </w:rPr>
        <w:t>Doporučená literatura:</w:t>
      </w:r>
      <w:r w:rsidRPr="003E49D1">
        <w:rPr>
          <w:b/>
          <w:sz w:val="22"/>
          <w:szCs w:val="22"/>
        </w:rPr>
        <w:tab/>
      </w:r>
    </w:p>
    <w:p w14:paraId="721B6EB8" w14:textId="77777777" w:rsidR="00D7752A" w:rsidRPr="003E49D1" w:rsidRDefault="00D7752A" w:rsidP="00D77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Argüden, Y. (2008). </w:t>
      </w:r>
      <w:r w:rsidRPr="003E49D1">
        <w:rPr>
          <w:i/>
          <w:sz w:val="22"/>
          <w:szCs w:val="22"/>
        </w:rPr>
        <w:t>Good governance: improving quality of life</w:t>
      </w:r>
      <w:r w:rsidRPr="003E49D1">
        <w:rPr>
          <w:sz w:val="22"/>
          <w:szCs w:val="22"/>
        </w:rPr>
        <w:t>. TESEV.</w:t>
      </w:r>
    </w:p>
    <w:p w14:paraId="60D85AB3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Burke, E. (1997). </w:t>
      </w:r>
      <w:r w:rsidRPr="003E49D1">
        <w:rPr>
          <w:i/>
          <w:sz w:val="22"/>
          <w:szCs w:val="22"/>
        </w:rPr>
        <w:t>Úvahy o revoluci ve Francii.</w:t>
      </w:r>
      <w:r w:rsidRPr="003E49D1">
        <w:rPr>
          <w:sz w:val="22"/>
          <w:szCs w:val="22"/>
        </w:rPr>
        <w:t xml:space="preserve"> CDK.</w:t>
      </w:r>
    </w:p>
    <w:p w14:paraId="671C6DC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bookmarkStart w:id="0" w:name="_Hlk65258409"/>
      <w:r w:rsidRPr="003E49D1">
        <w:rPr>
          <w:sz w:val="22"/>
          <w:szCs w:val="22"/>
        </w:rPr>
        <w:t xml:space="preserve">Jakubowicz K. (2017). </w:t>
      </w:r>
      <w:r w:rsidRPr="003E49D1">
        <w:rPr>
          <w:i/>
          <w:iCs/>
          <w:sz w:val="22"/>
          <w:szCs w:val="22"/>
        </w:rPr>
        <w:t>Média a demokracie v 21. století</w:t>
      </w:r>
      <w:r w:rsidRPr="003E49D1">
        <w:rPr>
          <w:sz w:val="22"/>
          <w:szCs w:val="22"/>
        </w:rPr>
        <w:t>. Muni PRESS.</w:t>
      </w:r>
    </w:p>
    <w:bookmarkEnd w:id="0"/>
    <w:p w14:paraId="48AC4296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Locke, J. (1992). </w:t>
      </w:r>
      <w:r w:rsidRPr="003E49D1">
        <w:rPr>
          <w:i/>
          <w:sz w:val="22"/>
          <w:szCs w:val="22"/>
        </w:rPr>
        <w:t>Druhé pojednání o vládě.</w:t>
      </w:r>
      <w:r w:rsidRPr="003E49D1">
        <w:rPr>
          <w:sz w:val="22"/>
          <w:szCs w:val="22"/>
        </w:rPr>
        <w:t xml:space="preserve"> Svoboda.</w:t>
      </w:r>
    </w:p>
    <w:p w14:paraId="13833F6C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Machiavelli, N. (2007). </w:t>
      </w:r>
      <w:r w:rsidRPr="003E49D1">
        <w:rPr>
          <w:i/>
          <w:sz w:val="22"/>
          <w:szCs w:val="22"/>
        </w:rPr>
        <w:t>Vladař.</w:t>
      </w:r>
      <w:r w:rsidRPr="003E49D1">
        <w:rPr>
          <w:sz w:val="22"/>
          <w:szCs w:val="22"/>
        </w:rPr>
        <w:t xml:space="preserve"> Nakladatelství YZX.</w:t>
      </w:r>
    </w:p>
    <w:p w14:paraId="2D24DE4A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bookmarkStart w:id="1" w:name="_Hlk65258227"/>
      <w:r w:rsidRPr="003E49D1">
        <w:rPr>
          <w:sz w:val="22"/>
          <w:szCs w:val="22"/>
        </w:rPr>
        <w:t xml:space="preserve">Ringen, S. (2017). </w:t>
      </w:r>
      <w:r w:rsidRPr="003E49D1">
        <w:rPr>
          <w:i/>
          <w:sz w:val="22"/>
          <w:szCs w:val="22"/>
        </w:rPr>
        <w:t>Národ ďáblů. Proč si necháváme vládnout.</w:t>
      </w:r>
      <w:r w:rsidRPr="003E49D1">
        <w:rPr>
          <w:sz w:val="22"/>
          <w:szCs w:val="22"/>
        </w:rPr>
        <w:t xml:space="preserve"> Muni PRESS</w:t>
      </w:r>
    </w:p>
    <w:bookmarkEnd w:id="1"/>
    <w:p w14:paraId="7A707E5E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Stehr, N., Adolf, M. (2018). </w:t>
      </w:r>
      <w:r w:rsidRPr="003E49D1">
        <w:rPr>
          <w:i/>
          <w:sz w:val="22"/>
          <w:szCs w:val="22"/>
        </w:rPr>
        <w:t>Je vědění moc? Poznatky o vědění</w:t>
      </w:r>
      <w:r w:rsidRPr="003E49D1">
        <w:rPr>
          <w:sz w:val="22"/>
          <w:szCs w:val="22"/>
        </w:rPr>
        <w:t>. SLON.</w:t>
      </w:r>
    </w:p>
    <w:p w14:paraId="48ACD2E9" w14:textId="77777777" w:rsidR="00740F0E" w:rsidRPr="003E49D1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2"/>
          <w:szCs w:val="22"/>
        </w:rPr>
      </w:pPr>
      <w:r w:rsidRPr="003E49D1">
        <w:rPr>
          <w:sz w:val="22"/>
          <w:szCs w:val="22"/>
        </w:rPr>
        <w:t xml:space="preserve">Sachs, J. (2015). </w:t>
      </w:r>
      <w:r w:rsidRPr="003E49D1">
        <w:rPr>
          <w:i/>
          <w:sz w:val="22"/>
          <w:szCs w:val="22"/>
        </w:rPr>
        <w:t>The age of sustainable development</w:t>
      </w:r>
      <w:r w:rsidRPr="003E49D1">
        <w:rPr>
          <w:sz w:val="22"/>
          <w:szCs w:val="22"/>
        </w:rPr>
        <w:t>. New York: Columbia University Press.</w:t>
      </w:r>
    </w:p>
    <w:p w14:paraId="29240ABD" w14:textId="77777777" w:rsidR="00740F0E" w:rsidRPr="003E49D1" w:rsidRDefault="00740F0E" w:rsidP="00740F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3E49D1">
        <w:rPr>
          <w:sz w:val="22"/>
          <w:szCs w:val="22"/>
        </w:rPr>
        <w:t>Tinková, D. (2015</w:t>
      </w:r>
      <w:r w:rsidR="00AE70F0" w:rsidRPr="003E49D1">
        <w:rPr>
          <w:sz w:val="22"/>
          <w:szCs w:val="22"/>
        </w:rPr>
        <w:t>)</w:t>
      </w:r>
      <w:r w:rsidRPr="003E49D1">
        <w:rPr>
          <w:sz w:val="22"/>
          <w:szCs w:val="22"/>
        </w:rPr>
        <w:t xml:space="preserve">. </w:t>
      </w:r>
      <w:r w:rsidRPr="003E49D1">
        <w:rPr>
          <w:i/>
          <w:sz w:val="22"/>
          <w:szCs w:val="22"/>
        </w:rPr>
        <w:t xml:space="preserve">Zrození občana. Antologie dokumentů z Francouzské revoluce. </w:t>
      </w:r>
      <w:r w:rsidRPr="003E49D1">
        <w:rPr>
          <w:sz w:val="22"/>
          <w:szCs w:val="22"/>
        </w:rPr>
        <w:t xml:space="preserve">Academia. </w:t>
      </w:r>
    </w:p>
    <w:p w14:paraId="66BCC32F" w14:textId="6A465892" w:rsidR="00740F0E" w:rsidRPr="003E49D1" w:rsidRDefault="00740F0E" w:rsidP="00740F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 w:val="22"/>
          <w:szCs w:val="22"/>
        </w:rPr>
      </w:pPr>
      <w:r w:rsidRPr="003E49D1">
        <w:rPr>
          <w:sz w:val="22"/>
          <w:szCs w:val="22"/>
        </w:rPr>
        <w:t xml:space="preserve">UN (2007). </w:t>
      </w:r>
      <w:r w:rsidRPr="003E49D1">
        <w:rPr>
          <w:i/>
          <w:iCs/>
          <w:sz w:val="22"/>
          <w:szCs w:val="22"/>
        </w:rPr>
        <w:t>What is good governance?</w:t>
      </w:r>
      <w:r w:rsidRPr="003E49D1">
        <w:rPr>
          <w:sz w:val="22"/>
          <w:szCs w:val="22"/>
        </w:rPr>
        <w:t xml:space="preserve"> Dostupné z: </w:t>
      </w:r>
    </w:p>
    <w:p w14:paraId="7298C9B3" w14:textId="77777777" w:rsidR="004050EB" w:rsidRPr="00740F0E" w:rsidRDefault="00740F0E" w:rsidP="00740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sz w:val="24"/>
          <w:szCs w:val="24"/>
        </w:rPr>
      </w:pPr>
      <w:r w:rsidRPr="003E49D1">
        <w:rPr>
          <w:sz w:val="22"/>
          <w:szCs w:val="22"/>
        </w:rPr>
        <w:t>&lt;http://www.unescap.org/pdd/prs/ProjectActivities/Ongoing/gg/governance</w:t>
      </w:r>
      <w:r w:rsidRPr="00740F0E">
        <w:rPr>
          <w:sz w:val="24"/>
          <w:szCs w:val="24"/>
        </w:rPr>
        <w:t>.asp&gt;</w:t>
      </w:r>
    </w:p>
    <w:sectPr w:rsidR="004050EB" w:rsidRPr="0074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D2D63"/>
    <w:multiLevelType w:val="hybridMultilevel"/>
    <w:tmpl w:val="BEBE1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05A76"/>
    <w:multiLevelType w:val="hybridMultilevel"/>
    <w:tmpl w:val="2F5C5820"/>
    <w:lvl w:ilvl="0" w:tplc="25FCBF0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06267E"/>
    <w:rsid w:val="001A7466"/>
    <w:rsid w:val="001B64FF"/>
    <w:rsid w:val="001C18F7"/>
    <w:rsid w:val="001F6BE7"/>
    <w:rsid w:val="002318F9"/>
    <w:rsid w:val="002E07E5"/>
    <w:rsid w:val="00327CC4"/>
    <w:rsid w:val="003A637D"/>
    <w:rsid w:val="003E49D1"/>
    <w:rsid w:val="004050EB"/>
    <w:rsid w:val="004123F9"/>
    <w:rsid w:val="004A6315"/>
    <w:rsid w:val="004F779E"/>
    <w:rsid w:val="00615E81"/>
    <w:rsid w:val="00633E2C"/>
    <w:rsid w:val="006C33BD"/>
    <w:rsid w:val="00720CAC"/>
    <w:rsid w:val="007224F7"/>
    <w:rsid w:val="00723A8C"/>
    <w:rsid w:val="00740F0E"/>
    <w:rsid w:val="0082247F"/>
    <w:rsid w:val="00887920"/>
    <w:rsid w:val="009615F8"/>
    <w:rsid w:val="009F77F7"/>
    <w:rsid w:val="00A57C5D"/>
    <w:rsid w:val="00A74FE5"/>
    <w:rsid w:val="00AE70F0"/>
    <w:rsid w:val="00BC68EF"/>
    <w:rsid w:val="00BE6A71"/>
    <w:rsid w:val="00BF2CA4"/>
    <w:rsid w:val="00CE73CF"/>
    <w:rsid w:val="00D7752A"/>
    <w:rsid w:val="00DC0383"/>
    <w:rsid w:val="00DE22C4"/>
    <w:rsid w:val="00DF5C50"/>
    <w:rsid w:val="00E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F5A3"/>
  <w15:chartTrackingRefBased/>
  <w15:docId w15:val="{22F8A59D-C438-4F6E-8E98-9E5D3D8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6BE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40F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752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7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EN/TXT/PDF/?uri=CELEX:52001DC0428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muller.karel@outlook.cz</cp:lastModifiedBy>
  <cp:revision>6</cp:revision>
  <dcterms:created xsi:type="dcterms:W3CDTF">2021-02-08T16:39:00Z</dcterms:created>
  <dcterms:modified xsi:type="dcterms:W3CDTF">2022-02-04T11:46:00Z</dcterms:modified>
</cp:coreProperties>
</file>