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EFB7" w14:textId="3C2BDD70" w:rsidR="0003287B" w:rsidRDefault="007B3B22" w:rsidP="008E62A1">
      <w:pPr>
        <w:pStyle w:val="Nzev"/>
        <w:jc w:val="center"/>
      </w:pPr>
      <w:r>
        <w:t>Rozsah látky</w:t>
      </w:r>
      <w:r w:rsidR="008E62A1">
        <w:t xml:space="preserve"> ke zkoušce z předmětu</w:t>
      </w:r>
    </w:p>
    <w:p w14:paraId="0AB20581" w14:textId="73CC153A" w:rsidR="008E62A1" w:rsidRDefault="008E62A1" w:rsidP="008E62A1">
      <w:pPr>
        <w:pStyle w:val="Nzev"/>
        <w:jc w:val="center"/>
      </w:pPr>
      <w:r>
        <w:t>„Vybrané konfliktní regiony“</w:t>
      </w:r>
    </w:p>
    <w:p w14:paraId="77573B6B" w14:textId="688F60B2" w:rsidR="008E62A1" w:rsidRDefault="008E62A1" w:rsidP="008E62A1"/>
    <w:p w14:paraId="5F7D6AFF" w14:textId="72951331" w:rsidR="008E62A1" w:rsidRDefault="007B3B22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>A</w:t>
      </w:r>
      <w:r w:rsidR="008E62A1">
        <w:t xml:space="preserve">spekty, které mají vliv na bezpečnost </w:t>
      </w:r>
      <w:r>
        <w:t>–</w:t>
      </w:r>
      <w:r w:rsidR="008E62A1">
        <w:t xml:space="preserve"> jejich vztah k možnosti vzniku a vývoje vojenského konfliktu</w:t>
      </w:r>
      <w:r>
        <w:t xml:space="preserve"> (</w:t>
      </w:r>
      <w:r w:rsidR="008E62A1">
        <w:t>bezpečnostní prostředí, bezpečnostní hrozba, bezpečnostní riziko, aktér, zájmy, konflikt, válka</w:t>
      </w:r>
      <w:r>
        <w:t>)</w:t>
      </w:r>
      <w:r w:rsidR="008E62A1">
        <w:t xml:space="preserve">.  </w:t>
      </w:r>
    </w:p>
    <w:p w14:paraId="25660B8B" w14:textId="7B63C567" w:rsidR="008E62A1" w:rsidRDefault="008E62A1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Dynamika ozbrojeného konfliktu. Vývoj ozbrojeného konfliktu od fáze latence po </w:t>
      </w:r>
      <w:r w:rsidR="008D2092">
        <w:t xml:space="preserve">postkonfliktní urovnání vztahů. </w:t>
      </w:r>
      <w:r w:rsidR="007B3B22">
        <w:t>Vývoj</w:t>
      </w:r>
      <w:r w:rsidR="008D2092">
        <w:t xml:space="preserve"> ozbrojen</w:t>
      </w:r>
      <w:r w:rsidR="007B3B22">
        <w:t>ého</w:t>
      </w:r>
      <w:r w:rsidR="008D2092">
        <w:t xml:space="preserve"> konflikt</w:t>
      </w:r>
      <w:r w:rsidR="007B3B22">
        <w:t>u</w:t>
      </w:r>
      <w:r w:rsidR="008D2092">
        <w:t xml:space="preserve"> na Balkáně od rozpadu J</w:t>
      </w:r>
      <w:r w:rsidR="00F33DB6">
        <w:t xml:space="preserve">ugoslávie po současnost. </w:t>
      </w:r>
    </w:p>
    <w:p w14:paraId="37D28A03" w14:textId="112AAECB" w:rsidR="00F33DB6" w:rsidRDefault="00F33DB6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Kvalitativní a kvantitativní kritéria pro hodnocení rozsahu ozbrojeného konfliktu. </w:t>
      </w:r>
      <w:r w:rsidR="007B3B22">
        <w:t>Př</w:t>
      </w:r>
      <w:r>
        <w:t xml:space="preserve">ístup hlavních výzkumných institucí ke stanovení těchto kritérií. </w:t>
      </w:r>
      <w:r w:rsidR="007B3B22">
        <w:t>Klasifikace h</w:t>
      </w:r>
      <w:r w:rsidR="00484483">
        <w:t>lavní</w:t>
      </w:r>
      <w:r w:rsidR="007B3B22">
        <w:t>ch</w:t>
      </w:r>
      <w:r w:rsidR="00484483">
        <w:t xml:space="preserve"> probíhající</w:t>
      </w:r>
      <w:r w:rsidR="007B3B22">
        <w:t xml:space="preserve">ch </w:t>
      </w:r>
      <w:r w:rsidR="00484483">
        <w:t>konflikt</w:t>
      </w:r>
      <w:r w:rsidR="002E45B5">
        <w:t>ů</w:t>
      </w:r>
      <w:r w:rsidR="00484483">
        <w:t xml:space="preserve"> současnosti</w:t>
      </w:r>
      <w:r w:rsidR="002E45B5">
        <w:t>.</w:t>
      </w:r>
    </w:p>
    <w:p w14:paraId="4795BCAF" w14:textId="38F6B25E" w:rsidR="00F33DB6" w:rsidRDefault="002E45B5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>T</w:t>
      </w:r>
      <w:r w:rsidR="00F33DB6">
        <w:t>vrdá a měkká síla uplatňovaná v zahraniční politice států</w:t>
      </w:r>
      <w:r>
        <w:t>.</w:t>
      </w:r>
      <w:r w:rsidR="00F33DB6">
        <w:t xml:space="preserve"> </w:t>
      </w:r>
      <w:r>
        <w:t>Ú</w:t>
      </w:r>
      <w:r w:rsidR="007A0F99">
        <w:t>loh</w:t>
      </w:r>
      <w:r>
        <w:t>a</w:t>
      </w:r>
      <w:r w:rsidR="007A0F99">
        <w:t xml:space="preserve"> diplomacie</w:t>
      </w:r>
      <w:r w:rsidR="00692A86">
        <w:t xml:space="preserve">, ekonomické a kulturní spolupráce </w:t>
      </w:r>
      <w:r w:rsidR="001A03FB">
        <w:t xml:space="preserve">a udržování mocenské rovnováhy. </w:t>
      </w:r>
      <w:r>
        <w:t>P</w:t>
      </w:r>
      <w:r w:rsidR="001A03FB">
        <w:t>říklad současné praxe hlavních světových mocností.</w:t>
      </w:r>
    </w:p>
    <w:p w14:paraId="68925493" w14:textId="426A51F6" w:rsidR="00D24CC4" w:rsidRPr="00D24CC4" w:rsidRDefault="002E45B5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>Z</w:t>
      </w:r>
      <w:r w:rsidR="00D24CC4" w:rsidRPr="00D24CC4">
        <w:t>naky nejvýznamnějších ozbrojených konfliktů současnosti</w:t>
      </w:r>
      <w:r>
        <w:t xml:space="preserve">, </w:t>
      </w:r>
      <w:r w:rsidR="00D24CC4" w:rsidRPr="00D24CC4">
        <w:t>chování jejich aktérů z hlediska obecných příčin</w:t>
      </w:r>
      <w:r>
        <w:t>, typologické začlenění.</w:t>
      </w:r>
    </w:p>
    <w:p w14:paraId="3B9BB9B1" w14:textId="45BEFD16" w:rsidR="00F33DB6" w:rsidRDefault="002E45B5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>M</w:t>
      </w:r>
      <w:r w:rsidR="00D24CC4">
        <w:t>etody a nástroje pro regulaci možnosti vzniku a řešení ozbrojených konfliktu a zachování míru</w:t>
      </w:r>
      <w:r>
        <w:t>.</w:t>
      </w:r>
      <w:r w:rsidR="00D24CC4">
        <w:t xml:space="preserve"> </w:t>
      </w:r>
      <w:r>
        <w:t>M</w:t>
      </w:r>
      <w:r w:rsidR="00D24CC4">
        <w:t xml:space="preserve">ožnosti a omezení </w:t>
      </w:r>
      <w:r>
        <w:t xml:space="preserve">těchto metod a nástrojů </w:t>
      </w:r>
      <w:r w:rsidR="00D24CC4">
        <w:t>v</w:t>
      </w:r>
      <w:r>
        <w:t> </w:t>
      </w:r>
      <w:r w:rsidR="00D24CC4">
        <w:t>současnosti</w:t>
      </w:r>
      <w:r>
        <w:t>.</w:t>
      </w:r>
    </w:p>
    <w:p w14:paraId="461C3E48" w14:textId="0F0AEDF3" w:rsidR="00D24CC4" w:rsidRDefault="00CF4245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>Hlavní zásady mezinárodního humanitárního práva (</w:t>
      </w:r>
      <w:r w:rsidR="00E13BDD" w:rsidRPr="00E13BDD">
        <w:t xml:space="preserve">ius ad </w:t>
      </w:r>
      <w:proofErr w:type="spellStart"/>
      <w:r w:rsidR="00E13BDD" w:rsidRPr="00E13BDD">
        <w:t>bellum</w:t>
      </w:r>
      <w:proofErr w:type="spellEnd"/>
      <w:r w:rsidR="00E13BDD">
        <w:t xml:space="preserve">, ius in </w:t>
      </w:r>
      <w:proofErr w:type="spellStart"/>
      <w:r w:rsidR="00E13BDD">
        <w:t>bello</w:t>
      </w:r>
      <w:proofErr w:type="spellEnd"/>
      <w:r w:rsidR="00E13BDD">
        <w:t>)</w:t>
      </w:r>
      <w:r w:rsidR="00AD0ADD">
        <w:t xml:space="preserve">. Na čem je mezinárodní humanitární právo postaveno, </w:t>
      </w:r>
      <w:r w:rsidR="001E0A00">
        <w:t xml:space="preserve">nástroje pro jeho vymáhání. </w:t>
      </w:r>
      <w:r w:rsidR="002E45B5">
        <w:t>P</w:t>
      </w:r>
      <w:r w:rsidR="001E0A00">
        <w:t xml:space="preserve">říklady jeho </w:t>
      </w:r>
      <w:r w:rsidR="00D75C53">
        <w:t xml:space="preserve">aplikace a porušování v současném bezpečnostním prostředí. </w:t>
      </w:r>
    </w:p>
    <w:p w14:paraId="1704536D" w14:textId="0D18F5CE" w:rsidR="00D75C53" w:rsidRDefault="002C5125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>Mezinárodní</w:t>
      </w:r>
      <w:r w:rsidR="00C2459A">
        <w:t xml:space="preserve"> vztah</w:t>
      </w:r>
      <w:r>
        <w:t>y</w:t>
      </w:r>
      <w:r w:rsidR="000C5147">
        <w:t xml:space="preserve"> z hlediska hlavních teoretických </w:t>
      </w:r>
      <w:r>
        <w:t xml:space="preserve">přístupů. </w:t>
      </w:r>
      <w:r w:rsidR="00EC4476">
        <w:t>Zásady</w:t>
      </w:r>
      <w:r w:rsidR="00DC7282">
        <w:t xml:space="preserve"> i</w:t>
      </w:r>
      <w:r w:rsidR="00FE7A1A">
        <w:t>dealisticko-liberální</w:t>
      </w:r>
      <w:r w:rsidR="00EC4476">
        <w:t>ch</w:t>
      </w:r>
      <w:r w:rsidR="00FE7A1A">
        <w:t xml:space="preserve"> a neoliberální</w:t>
      </w:r>
      <w:r w:rsidR="00EC4476">
        <w:t>ch</w:t>
      </w:r>
      <w:r w:rsidR="00FE7A1A">
        <w:t xml:space="preserve"> přístup</w:t>
      </w:r>
      <w:r w:rsidR="00EC4476">
        <w:t>ů</w:t>
      </w:r>
      <w:r w:rsidR="00DC7282">
        <w:t>, a</w:t>
      </w:r>
      <w:r w:rsidR="00F075FD">
        <w:t xml:space="preserve"> realistick</w:t>
      </w:r>
      <w:r w:rsidR="00EC4476">
        <w:t>ých</w:t>
      </w:r>
      <w:r w:rsidR="00F075FD">
        <w:t xml:space="preserve"> a neorealistick</w:t>
      </w:r>
      <w:r w:rsidR="00EC4476">
        <w:t>ých</w:t>
      </w:r>
      <w:r w:rsidR="00F075FD">
        <w:t xml:space="preserve"> přístup</w:t>
      </w:r>
      <w:r w:rsidR="00EC4476">
        <w:t>ů. Hl</w:t>
      </w:r>
      <w:r w:rsidR="00EC7B00">
        <w:t>avní představitelé jednotlivých škol</w:t>
      </w:r>
      <w:r w:rsidR="00363A97">
        <w:t xml:space="preserve"> a u</w:t>
      </w:r>
      <w:r w:rsidR="00DC7282">
        <w:t>platňování v</w:t>
      </w:r>
      <w:r w:rsidR="00E23310">
        <w:t xml:space="preserve"> současné </w:t>
      </w:r>
      <w:r w:rsidR="00DC7282">
        <w:t xml:space="preserve">praxi </w:t>
      </w:r>
      <w:r w:rsidR="006A0E8C">
        <w:t xml:space="preserve">subjektů mezinárodních </w:t>
      </w:r>
      <w:r w:rsidR="00363A97">
        <w:t>vztahů.</w:t>
      </w:r>
    </w:p>
    <w:p w14:paraId="5AFC7717" w14:textId="6765BB2D" w:rsidR="00363A97" w:rsidRDefault="00035CA1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>Vztah g</w:t>
      </w:r>
      <w:r w:rsidR="00137942">
        <w:t xml:space="preserve">lobalizace a </w:t>
      </w:r>
      <w:r>
        <w:t>ozbrojených konflikt</w:t>
      </w:r>
      <w:r w:rsidR="007F1FB6">
        <w:t>ů</w:t>
      </w:r>
      <w:r>
        <w:t xml:space="preserve">. </w:t>
      </w:r>
      <w:r w:rsidR="00EC4476">
        <w:t>Vl</w:t>
      </w:r>
      <w:r w:rsidR="007F1FB6">
        <w:t xml:space="preserve">iv globalizace na </w:t>
      </w:r>
      <w:r w:rsidR="00774D8E">
        <w:t>vývoj bezpečnostního prostředí na globální, regionální a lokální úrovn</w:t>
      </w:r>
      <w:r w:rsidR="00D75699">
        <w:t>i</w:t>
      </w:r>
      <w:r w:rsidR="00461D6C">
        <w:t>.</w:t>
      </w:r>
      <w:r w:rsidR="00D75699">
        <w:t xml:space="preserve"> </w:t>
      </w:r>
      <w:r w:rsidR="00461D6C">
        <w:t>A</w:t>
      </w:r>
      <w:r w:rsidR="00D75699">
        <w:t>spekty globalizace</w:t>
      </w:r>
      <w:r w:rsidR="00461D6C">
        <w:t xml:space="preserve">, které </w:t>
      </w:r>
      <w:r w:rsidR="00FB5AB6">
        <w:t>mohou přímo nebo nepřímo zapříčinit vznik ozbrojených konfliktů</w:t>
      </w:r>
      <w:r w:rsidR="00461D6C">
        <w:t>.</w:t>
      </w:r>
      <w:r w:rsidR="00FB5AB6">
        <w:t xml:space="preserve"> </w:t>
      </w:r>
      <w:r w:rsidR="00897C24">
        <w:t>M</w:t>
      </w:r>
      <w:r w:rsidR="00AA1D1E">
        <w:t>ezinárodní migrace</w:t>
      </w:r>
      <w:r w:rsidR="00897C24">
        <w:t xml:space="preserve"> jako důsledek globalizace.</w:t>
      </w:r>
      <w:r w:rsidR="00AA1D1E">
        <w:t xml:space="preserve"> </w:t>
      </w:r>
    </w:p>
    <w:p w14:paraId="277B0D74" w14:textId="725A30A5" w:rsidR="00AA1D1E" w:rsidRDefault="004F2F6C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Hlavní </w:t>
      </w:r>
      <w:r w:rsidR="00264242">
        <w:t>p</w:t>
      </w:r>
      <w:r w:rsidR="00551B19">
        <w:t xml:space="preserve">říčiny konfliktů </w:t>
      </w:r>
      <w:r w:rsidR="005E66F3">
        <w:t>od rozpadu bipolarity</w:t>
      </w:r>
      <w:r w:rsidR="00551B19">
        <w:t xml:space="preserve">. </w:t>
      </w:r>
      <w:r w:rsidR="00897C24">
        <w:t>Vývoj</w:t>
      </w:r>
      <w:r w:rsidR="001C2713">
        <w:t xml:space="preserve"> </w:t>
      </w:r>
      <w:r>
        <w:t>bezpečnostní</w:t>
      </w:r>
      <w:r w:rsidR="00897C24">
        <w:t>ho</w:t>
      </w:r>
      <w:r>
        <w:t xml:space="preserve"> prostředí</w:t>
      </w:r>
      <w:r w:rsidR="00F9261D">
        <w:t xml:space="preserve"> od roku 1990</w:t>
      </w:r>
      <w:r w:rsidR="00264242">
        <w:t>, co ovlivnil</w:t>
      </w:r>
      <w:r w:rsidR="00C2796C">
        <w:t xml:space="preserve">o největší ozbrojené konflikty </w:t>
      </w:r>
      <w:r w:rsidR="00EC37EB">
        <w:t>v Evropě, Africe a na blízkém východě</w:t>
      </w:r>
      <w:r w:rsidR="000F3700">
        <w:t xml:space="preserve">. </w:t>
      </w:r>
      <w:r w:rsidR="00F46093">
        <w:t xml:space="preserve">Reakce </w:t>
      </w:r>
      <w:r w:rsidR="00E74912">
        <w:t>mezinárodního prostředí</w:t>
      </w:r>
      <w:r w:rsidR="00556CB5">
        <w:t xml:space="preserve"> a</w:t>
      </w:r>
      <w:r w:rsidR="00E74912">
        <w:t xml:space="preserve"> účinnost </w:t>
      </w:r>
      <w:r w:rsidR="00CC5031">
        <w:t xml:space="preserve">přijatých opatření k řešení konfliktů. </w:t>
      </w:r>
    </w:p>
    <w:p w14:paraId="48128B09" w14:textId="0B5ECE58" w:rsidR="004E6994" w:rsidRDefault="00556CB5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 </w:t>
      </w:r>
      <w:r w:rsidR="00E77C48">
        <w:t>„</w:t>
      </w:r>
      <w:r w:rsidR="00346715">
        <w:t>Z</w:t>
      </w:r>
      <w:r w:rsidR="00E77C48">
        <w:t>hroucené státy</w:t>
      </w:r>
      <w:r w:rsidR="00346715">
        <w:t>“ a ozbrojené konflikty</w:t>
      </w:r>
      <w:r w:rsidR="001D1394">
        <w:t xml:space="preserve">. </w:t>
      </w:r>
      <w:r w:rsidR="00F46093">
        <w:t>V</w:t>
      </w:r>
      <w:r w:rsidR="009D1BE6">
        <w:t>nitřní situac</w:t>
      </w:r>
      <w:r w:rsidR="00F46093">
        <w:t>e</w:t>
      </w:r>
      <w:r w:rsidR="009D1BE6">
        <w:t xml:space="preserve"> ve slabých a zhroucených </w:t>
      </w:r>
      <w:r w:rsidR="007F5946">
        <w:t>státech, příčin</w:t>
      </w:r>
      <w:r w:rsidR="00F46093">
        <w:t>a</w:t>
      </w:r>
      <w:r w:rsidR="007F5946">
        <w:t xml:space="preserve"> vzniku konfliktů</w:t>
      </w:r>
      <w:r w:rsidR="00740949">
        <w:t>, možno</w:t>
      </w:r>
      <w:r w:rsidR="00F46093">
        <w:t>sti</w:t>
      </w:r>
      <w:r w:rsidR="00740949">
        <w:t xml:space="preserve"> </w:t>
      </w:r>
      <w:r w:rsidR="00F10BCD">
        <w:t xml:space="preserve">prevence jejich vzniku a </w:t>
      </w:r>
      <w:r w:rsidR="00740949">
        <w:t>řeš</w:t>
      </w:r>
      <w:r w:rsidR="00F10BCD">
        <w:t>ení</w:t>
      </w:r>
      <w:r w:rsidR="00740949">
        <w:t>.</w:t>
      </w:r>
      <w:r w:rsidR="004E6994">
        <w:t xml:space="preserve"> </w:t>
      </w:r>
      <w:r w:rsidR="00F10BCD">
        <w:t>P</w:t>
      </w:r>
      <w:r w:rsidR="004E6994">
        <w:t xml:space="preserve">říklad vývoje v Sýrii. </w:t>
      </w:r>
    </w:p>
    <w:p w14:paraId="5186A4F7" w14:textId="6ED76D65" w:rsidR="00AD497B" w:rsidRDefault="008460AB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Mocenská rovnováha. </w:t>
      </w:r>
      <w:r w:rsidR="00F10BCD">
        <w:t>Chápání</w:t>
      </w:r>
      <w:r>
        <w:t xml:space="preserve"> mocensk</w:t>
      </w:r>
      <w:r w:rsidR="00F10BCD">
        <w:t>é</w:t>
      </w:r>
      <w:r>
        <w:t xml:space="preserve"> rovnováh</w:t>
      </w:r>
      <w:r w:rsidR="00F10BCD">
        <w:t>y</w:t>
      </w:r>
      <w:r>
        <w:t xml:space="preserve"> v mezinárodních vztazích z hlediska </w:t>
      </w:r>
      <w:r w:rsidR="002244A7">
        <w:t>liberalizmu a realizmu</w:t>
      </w:r>
      <w:r w:rsidR="00F10BCD">
        <w:t>.</w:t>
      </w:r>
      <w:r w:rsidR="002244A7">
        <w:t xml:space="preserve"> </w:t>
      </w:r>
      <w:r w:rsidR="00F10BCD">
        <w:t>N</w:t>
      </w:r>
      <w:r w:rsidR="00067DFD">
        <w:t xml:space="preserve">ástroje na dosahování mocenské rovnováhy. </w:t>
      </w:r>
      <w:r w:rsidR="00F10BCD">
        <w:t>Role</w:t>
      </w:r>
      <w:r w:rsidR="00067DFD">
        <w:t xml:space="preserve"> </w:t>
      </w:r>
      <w:r w:rsidR="00F10BCD">
        <w:t xml:space="preserve">mocenského odstrašování </w:t>
      </w:r>
      <w:r w:rsidR="00067DFD">
        <w:t>v mocenské rovnováze</w:t>
      </w:r>
      <w:r w:rsidR="00F10BCD">
        <w:t xml:space="preserve">. </w:t>
      </w:r>
    </w:p>
    <w:p w14:paraId="08CBC3E0" w14:textId="20C14BEA" w:rsidR="00CC5031" w:rsidRDefault="00CA198C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Mezinárodní instituce a jejich role v bezpečnostním prostředí. </w:t>
      </w:r>
      <w:r w:rsidR="00F10BCD">
        <w:t>M</w:t>
      </w:r>
      <w:r w:rsidR="00551A56">
        <w:t>ezinárodní organizace a mezinárodní režimy v oblasti bezpečnost</w:t>
      </w:r>
      <w:r w:rsidR="00655C3C">
        <w:t>i</w:t>
      </w:r>
      <w:r w:rsidR="00F10BCD">
        <w:t>, jejich</w:t>
      </w:r>
      <w:r w:rsidR="00655C3C">
        <w:t xml:space="preserve"> </w:t>
      </w:r>
      <w:r w:rsidR="00F10899">
        <w:t>rol</w:t>
      </w:r>
      <w:r w:rsidR="00F10BCD">
        <w:t xml:space="preserve">e </w:t>
      </w:r>
      <w:r w:rsidR="00AD1F65">
        <w:t>v úsilí o zachování míru a při řešení ozbrojených konfliktů</w:t>
      </w:r>
      <w:r w:rsidR="00F10BCD">
        <w:t>.</w:t>
      </w:r>
      <w:r w:rsidR="00893B65">
        <w:t xml:space="preserve"> Silné a slabé stránky mezinárodních institucí v současném světě. </w:t>
      </w:r>
    </w:p>
    <w:p w14:paraId="68525F05" w14:textId="626521DE" w:rsidR="00893B65" w:rsidRDefault="00042831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Úloha OSN </w:t>
      </w:r>
      <w:r w:rsidR="007D185F">
        <w:t xml:space="preserve">v současném světě. </w:t>
      </w:r>
      <w:r w:rsidR="00F10BCD">
        <w:t>H</w:t>
      </w:r>
      <w:r w:rsidR="007D185F">
        <w:t xml:space="preserve">lavní principy </w:t>
      </w:r>
      <w:r w:rsidR="00AE4F4A">
        <w:t>činnosti OSN v oblasti zachování míru a při řešení ozbrojených konfliktů</w:t>
      </w:r>
      <w:r w:rsidR="008C2985">
        <w:t xml:space="preserve">. </w:t>
      </w:r>
      <w:r w:rsidR="00F10BCD">
        <w:t>Hlavní</w:t>
      </w:r>
      <w:r w:rsidR="008C2985">
        <w:t xml:space="preserve"> </w:t>
      </w:r>
      <w:r w:rsidR="00F10BCD">
        <w:t xml:space="preserve">nástroje </w:t>
      </w:r>
      <w:r w:rsidR="008C2985">
        <w:t>OSN</w:t>
      </w:r>
      <w:r w:rsidR="00F10BCD">
        <w:t xml:space="preserve">, </w:t>
      </w:r>
      <w:r w:rsidR="009B7324">
        <w:t xml:space="preserve">jejich </w:t>
      </w:r>
      <w:r w:rsidR="008C2985">
        <w:t>použ</w:t>
      </w:r>
      <w:r w:rsidR="00F10BCD">
        <w:t>ití</w:t>
      </w:r>
      <w:r w:rsidR="008C2985">
        <w:t xml:space="preserve"> </w:t>
      </w:r>
      <w:r w:rsidR="009B7324">
        <w:t>v období od roku 2000</w:t>
      </w:r>
      <w:r w:rsidR="008B4A7D">
        <w:t>. T</w:t>
      </w:r>
      <w:r w:rsidR="00B4435F">
        <w:t>ypy mírových misí OSN, jejích cíle</w:t>
      </w:r>
      <w:r w:rsidR="008B4A7D">
        <w:t>.</w:t>
      </w:r>
    </w:p>
    <w:p w14:paraId="35418FF1" w14:textId="5FB874D1" w:rsidR="0019211C" w:rsidRDefault="0019211C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Asymetrické konflikty a terorizmus. </w:t>
      </w:r>
      <w:r w:rsidR="006353B3">
        <w:t>P</w:t>
      </w:r>
      <w:r>
        <w:t>odstata asymetrických konfliktů</w:t>
      </w:r>
      <w:r w:rsidR="006353B3">
        <w:t xml:space="preserve"> –</w:t>
      </w:r>
      <w:r>
        <w:t xml:space="preserve"> příklady</w:t>
      </w:r>
      <w:r w:rsidR="006353B3">
        <w:t xml:space="preserve">. </w:t>
      </w:r>
      <w:r w:rsidR="00841FCD">
        <w:t xml:space="preserve">Rozdíl mezi </w:t>
      </w:r>
      <w:r w:rsidR="003E1ABB">
        <w:t>konvenční</w:t>
      </w:r>
      <w:r w:rsidR="00C93672" w:rsidRPr="00C93672">
        <w:t xml:space="preserve"> </w:t>
      </w:r>
      <w:r w:rsidR="00C93672">
        <w:t>válkou</w:t>
      </w:r>
      <w:r w:rsidR="003E1ABB">
        <w:t xml:space="preserve">, </w:t>
      </w:r>
      <w:r w:rsidR="00841FCD">
        <w:t>partizánskou válkou a terorizmem</w:t>
      </w:r>
      <w:r w:rsidR="00492855">
        <w:t>;</w:t>
      </w:r>
      <w:r w:rsidR="00841FCD">
        <w:t xml:space="preserve"> </w:t>
      </w:r>
      <w:r w:rsidR="00492855">
        <w:t xml:space="preserve">podstata vnitropolitického a </w:t>
      </w:r>
      <w:r w:rsidR="00492855">
        <w:lastRenderedPageBreak/>
        <w:t xml:space="preserve">mezinárodního terorizmu. </w:t>
      </w:r>
      <w:r w:rsidR="006353B3">
        <w:t>N</w:t>
      </w:r>
      <w:r w:rsidR="00492855">
        <w:t xml:space="preserve">ástroje na </w:t>
      </w:r>
      <w:r w:rsidR="00BD7F72">
        <w:t>potlačování terorizmu</w:t>
      </w:r>
      <w:r w:rsidR="00C93672">
        <w:t xml:space="preserve">; </w:t>
      </w:r>
      <w:r w:rsidR="008C4EE8">
        <w:t xml:space="preserve">účinnost, možnosti boje proti terorizmu v současném světě. </w:t>
      </w:r>
    </w:p>
    <w:p w14:paraId="334DFB97" w14:textId="77777777" w:rsidR="003073DB" w:rsidRDefault="003073DB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Význam NATO při zajišťování míru a při řešení ozbrojených konfliktů v rámci krizového řízení a kooperativní bezpečnosti. Uveďte, které operace krizového řízení NATO proběhly od roku 2000 a jaký byl (je) jejích význam pro zajišťování globální bezpečnosti a bezpečnosti členských zemí NATO. </w:t>
      </w:r>
    </w:p>
    <w:p w14:paraId="51B992B1" w14:textId="21D5BB3D" w:rsidR="003073DB" w:rsidRDefault="006D0454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>P</w:t>
      </w:r>
      <w:r w:rsidR="003073DB">
        <w:t xml:space="preserve">ředsunutá vojenská přítomnost NATO ve východní části Aliance. </w:t>
      </w:r>
      <w:r>
        <w:t>C</w:t>
      </w:r>
      <w:r w:rsidR="003073DB">
        <w:t xml:space="preserve">íle a význam z hlediska možného rozšíření ozbrojeného konfliktu na teritorium členských zemí NATO. </w:t>
      </w:r>
      <w:r>
        <w:t>H</w:t>
      </w:r>
      <w:r w:rsidR="003073DB">
        <w:t>lavní zásady Strategické koncepce NATO přijaté v Madridu v roce 2022</w:t>
      </w:r>
      <w:r>
        <w:t>.</w:t>
      </w:r>
    </w:p>
    <w:p w14:paraId="6A403732" w14:textId="39B13A89" w:rsidR="003073DB" w:rsidRDefault="003073DB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Války v Perském zálivu. </w:t>
      </w:r>
      <w:r w:rsidR="006D0454">
        <w:t>P</w:t>
      </w:r>
      <w:r>
        <w:t>říčiny, průběh a důsledky první a druhé války v Zálivu, resp. v Iráku.</w:t>
      </w:r>
    </w:p>
    <w:p w14:paraId="3C926DD4" w14:textId="3A092353" w:rsidR="003073DB" w:rsidRDefault="003073DB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Islámský stát. </w:t>
      </w:r>
      <w:r w:rsidR="006D0454">
        <w:t>V</w:t>
      </w:r>
      <w:r>
        <w:t>zestup, rozmach a pád Islámského státu v širším kontextu vývoje na Blízkém východě po konci studené války.</w:t>
      </w:r>
    </w:p>
    <w:p w14:paraId="588C30BC" w14:textId="5BE8B70C" w:rsidR="003073DB" w:rsidRDefault="003073DB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Válka v Afghánistánu. </w:t>
      </w:r>
      <w:r w:rsidR="006D0454">
        <w:t>P</w:t>
      </w:r>
      <w:r>
        <w:t xml:space="preserve">říčiny, průběh a důsledky války v Afghánistánu. </w:t>
      </w:r>
    </w:p>
    <w:p w14:paraId="15368A85" w14:textId="501541C8" w:rsidR="003073DB" w:rsidRDefault="003073DB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Politika Čínské lidové republiky. </w:t>
      </w:r>
      <w:r w:rsidR="006D0454">
        <w:t>E</w:t>
      </w:r>
      <w:r>
        <w:t xml:space="preserve">xpanzivní cíle Čínské lidové republiky a jejich naplňování po skončení studené války, včetně důsledků pro mezinárodní bezpečnost. </w:t>
      </w:r>
    </w:p>
    <w:p w14:paraId="686CCB35" w14:textId="4D1DB58F" w:rsidR="003073DB" w:rsidRDefault="002B3A08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Rozpad </w:t>
      </w:r>
      <w:r>
        <w:t>Jugoslávie</w:t>
      </w:r>
      <w:r>
        <w:t xml:space="preserve">.  Příčiny a vývoj </w:t>
      </w:r>
      <w:r w:rsidR="00EA7DC9">
        <w:t xml:space="preserve">ozbrojených konfliktů </w:t>
      </w:r>
      <w:r w:rsidR="0068705E">
        <w:t xml:space="preserve">na území bývalé Jugoslávie. </w:t>
      </w:r>
      <w:r w:rsidR="00966A65">
        <w:t xml:space="preserve">Reakce </w:t>
      </w:r>
      <w:r w:rsidR="00CC336C">
        <w:t>OSN, NA</w:t>
      </w:r>
      <w:r w:rsidR="00C05970">
        <w:t>TO</w:t>
      </w:r>
      <w:r w:rsidR="00CC336C">
        <w:t xml:space="preserve"> a </w:t>
      </w:r>
      <w:r w:rsidR="004777BB">
        <w:t>Evropského společenství</w:t>
      </w:r>
      <w:r w:rsidR="00CB4ECC">
        <w:t xml:space="preserve"> k navedení míru</w:t>
      </w:r>
      <w:r w:rsidR="00EB1DA4">
        <w:t xml:space="preserve">. </w:t>
      </w:r>
      <w:r w:rsidR="00CB4ECC" w:rsidRPr="00CB4ECC">
        <w:t>Daytonské dohody</w:t>
      </w:r>
      <w:r w:rsidR="00CB4ECC">
        <w:t xml:space="preserve">. </w:t>
      </w:r>
    </w:p>
    <w:p w14:paraId="30BCA79E" w14:textId="3390AB37" w:rsidR="003073DB" w:rsidRDefault="00CB4ECC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Konflikty v postsovětském prostoru </w:t>
      </w:r>
      <w:r w:rsidR="007B0C46">
        <w:t xml:space="preserve">po rozpadu Sovětského svazu. </w:t>
      </w:r>
      <w:r w:rsidR="007B0C46">
        <w:t>Příčiny a vývoj ozbrojených konfliktů</w:t>
      </w:r>
      <w:r w:rsidR="007B0C46">
        <w:t xml:space="preserve">. </w:t>
      </w:r>
      <w:r w:rsidR="000234F4">
        <w:t xml:space="preserve">Charakteristika současné situace. </w:t>
      </w:r>
    </w:p>
    <w:p w14:paraId="54A13877" w14:textId="5F0F4D2F" w:rsidR="00F10899" w:rsidRDefault="004048BA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 w:rsidRPr="004048BA">
        <w:t>Konflikty v Africe po konci studené války</w:t>
      </w:r>
      <w:r>
        <w:t xml:space="preserve">. Charakteristika </w:t>
      </w:r>
      <w:r w:rsidR="00147A8A">
        <w:t xml:space="preserve">vývoje, příčiny konfliktů, </w:t>
      </w:r>
      <w:r w:rsidR="005778EE">
        <w:t xml:space="preserve">zájmy mocností. </w:t>
      </w:r>
      <w:r w:rsidR="00147A8A">
        <w:t xml:space="preserve"> </w:t>
      </w:r>
      <w:r w:rsidR="00E6194C">
        <w:t xml:space="preserve">Konflikt ve </w:t>
      </w:r>
      <w:r w:rsidR="00E6194C" w:rsidRPr="00E6194C">
        <w:t>Rwand</w:t>
      </w:r>
      <w:r w:rsidR="00E6194C">
        <w:t xml:space="preserve">ě, </w:t>
      </w:r>
      <w:r w:rsidR="00317637">
        <w:t xml:space="preserve">Somálsku, </w:t>
      </w:r>
      <w:r w:rsidR="0025259D">
        <w:t xml:space="preserve">Súdánu, Angole, v Mali. </w:t>
      </w:r>
    </w:p>
    <w:p w14:paraId="47BF2470" w14:textId="388E1930" w:rsidR="0025259D" w:rsidRDefault="00E2073B" w:rsidP="00D66B9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</w:pPr>
      <w:r w:rsidRPr="00E2073B">
        <w:t>„</w:t>
      </w:r>
      <w:r>
        <w:t>K</w:t>
      </w:r>
      <w:r w:rsidRPr="00E2073B">
        <w:t>řehk</w:t>
      </w:r>
      <w:r>
        <w:t>é</w:t>
      </w:r>
      <w:r w:rsidRPr="00E2073B">
        <w:t xml:space="preserve"> stát</w:t>
      </w:r>
      <w:r>
        <w:t>y</w:t>
      </w:r>
      <w:r w:rsidRPr="00E2073B">
        <w:t>“</w:t>
      </w:r>
      <w:r>
        <w:t xml:space="preserve">. </w:t>
      </w:r>
      <w:r w:rsidR="00860E72">
        <w:t>Charakteristika, možnosti stabilizace</w:t>
      </w:r>
      <w:r w:rsidR="00211084">
        <w:t xml:space="preserve">, chyby a úspěchy světového společenství </w:t>
      </w:r>
      <w:r w:rsidR="00D003C1">
        <w:t xml:space="preserve">při navádění stabilizace a míru. </w:t>
      </w:r>
      <w:r w:rsidR="009D5604">
        <w:t xml:space="preserve">Uvést na příkladech v Africe, </w:t>
      </w:r>
      <w:r w:rsidR="000655F1">
        <w:t>Asii</w:t>
      </w:r>
      <w:r w:rsidR="009D5604">
        <w:t xml:space="preserve"> </w:t>
      </w:r>
      <w:r w:rsidR="000655F1">
        <w:t xml:space="preserve">a Blízkém východě. </w:t>
      </w:r>
    </w:p>
    <w:p w14:paraId="62F3CADC" w14:textId="2DCFF0BA" w:rsidR="000655F1" w:rsidRPr="008E62A1" w:rsidRDefault="000655F1" w:rsidP="00EB16F0">
      <w:pPr>
        <w:spacing w:after="120"/>
      </w:pPr>
    </w:p>
    <w:sectPr w:rsidR="000655F1" w:rsidRPr="008E62A1" w:rsidSect="00D66B9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5862" w14:textId="77777777" w:rsidR="00D66B9B" w:rsidRDefault="00D66B9B" w:rsidP="00D66B9B">
      <w:pPr>
        <w:spacing w:after="0" w:line="240" w:lineRule="auto"/>
      </w:pPr>
      <w:r>
        <w:separator/>
      </w:r>
    </w:p>
  </w:endnote>
  <w:endnote w:type="continuationSeparator" w:id="0">
    <w:p w14:paraId="1C5FAAA0" w14:textId="77777777" w:rsidR="00D66B9B" w:rsidRDefault="00D66B9B" w:rsidP="00D6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FCAD" w14:textId="77777777" w:rsidR="00D66B9B" w:rsidRDefault="00D66B9B" w:rsidP="00D66B9B">
      <w:pPr>
        <w:spacing w:after="0" w:line="240" w:lineRule="auto"/>
      </w:pPr>
      <w:r>
        <w:separator/>
      </w:r>
    </w:p>
  </w:footnote>
  <w:footnote w:type="continuationSeparator" w:id="0">
    <w:p w14:paraId="107BC25E" w14:textId="77777777" w:rsidR="00D66B9B" w:rsidRDefault="00D66B9B" w:rsidP="00D66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F483F"/>
    <w:multiLevelType w:val="hybridMultilevel"/>
    <w:tmpl w:val="A29A8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103DF"/>
    <w:multiLevelType w:val="hybridMultilevel"/>
    <w:tmpl w:val="4642D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29476">
    <w:abstractNumId w:val="0"/>
  </w:num>
  <w:num w:numId="2" w16cid:durableId="93185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A1"/>
    <w:rsid w:val="000234F4"/>
    <w:rsid w:val="0003287B"/>
    <w:rsid w:val="00035CA1"/>
    <w:rsid w:val="00042831"/>
    <w:rsid w:val="000655F1"/>
    <w:rsid w:val="00067DFD"/>
    <w:rsid w:val="00082A6B"/>
    <w:rsid w:val="000C5147"/>
    <w:rsid w:val="000F3700"/>
    <w:rsid w:val="00137942"/>
    <w:rsid w:val="00147A8A"/>
    <w:rsid w:val="0019211C"/>
    <w:rsid w:val="001A03FB"/>
    <w:rsid w:val="001A3EE3"/>
    <w:rsid w:val="001C2713"/>
    <w:rsid w:val="001D1394"/>
    <w:rsid w:val="001E0A00"/>
    <w:rsid w:val="00211084"/>
    <w:rsid w:val="002244A7"/>
    <w:rsid w:val="002305CA"/>
    <w:rsid w:val="0025259D"/>
    <w:rsid w:val="00254865"/>
    <w:rsid w:val="00264242"/>
    <w:rsid w:val="002A3684"/>
    <w:rsid w:val="002B3397"/>
    <w:rsid w:val="002B3A08"/>
    <w:rsid w:val="002C5125"/>
    <w:rsid w:val="002E45B5"/>
    <w:rsid w:val="003073DB"/>
    <w:rsid w:val="00317637"/>
    <w:rsid w:val="003410CC"/>
    <w:rsid w:val="00346715"/>
    <w:rsid w:val="00346BAD"/>
    <w:rsid w:val="00363A97"/>
    <w:rsid w:val="003D5D84"/>
    <w:rsid w:val="003E1ABB"/>
    <w:rsid w:val="004048BA"/>
    <w:rsid w:val="00436F5E"/>
    <w:rsid w:val="00461D6C"/>
    <w:rsid w:val="004777BB"/>
    <w:rsid w:val="00484483"/>
    <w:rsid w:val="00492855"/>
    <w:rsid w:val="004C04B1"/>
    <w:rsid w:val="004E6994"/>
    <w:rsid w:val="004F2F6C"/>
    <w:rsid w:val="005342B5"/>
    <w:rsid w:val="00551A56"/>
    <w:rsid w:val="00551B19"/>
    <w:rsid w:val="00556CB5"/>
    <w:rsid w:val="0056512A"/>
    <w:rsid w:val="00576557"/>
    <w:rsid w:val="005778EE"/>
    <w:rsid w:val="005E66F3"/>
    <w:rsid w:val="006353B3"/>
    <w:rsid w:val="00655C3C"/>
    <w:rsid w:val="0065751F"/>
    <w:rsid w:val="0068705E"/>
    <w:rsid w:val="00687AB2"/>
    <w:rsid w:val="00692A86"/>
    <w:rsid w:val="006A0E8C"/>
    <w:rsid w:val="006D0454"/>
    <w:rsid w:val="00702E99"/>
    <w:rsid w:val="00740949"/>
    <w:rsid w:val="00774D8E"/>
    <w:rsid w:val="007A0F99"/>
    <w:rsid w:val="007B0C46"/>
    <w:rsid w:val="007B3B22"/>
    <w:rsid w:val="007D185F"/>
    <w:rsid w:val="007F1FB6"/>
    <w:rsid w:val="007F3B15"/>
    <w:rsid w:val="007F5946"/>
    <w:rsid w:val="00826720"/>
    <w:rsid w:val="00841FCD"/>
    <w:rsid w:val="008460AB"/>
    <w:rsid w:val="00860E72"/>
    <w:rsid w:val="00893B65"/>
    <w:rsid w:val="00897C24"/>
    <w:rsid w:val="008B4A7D"/>
    <w:rsid w:val="008C2985"/>
    <w:rsid w:val="008C4EE8"/>
    <w:rsid w:val="008D2092"/>
    <w:rsid w:val="008E62A1"/>
    <w:rsid w:val="0096687A"/>
    <w:rsid w:val="00966A65"/>
    <w:rsid w:val="009B7324"/>
    <w:rsid w:val="009C0D02"/>
    <w:rsid w:val="009D1BE6"/>
    <w:rsid w:val="009D5604"/>
    <w:rsid w:val="009E24DE"/>
    <w:rsid w:val="009F766E"/>
    <w:rsid w:val="00AA1D1E"/>
    <w:rsid w:val="00AB1590"/>
    <w:rsid w:val="00AD0ADD"/>
    <w:rsid w:val="00AD1F65"/>
    <w:rsid w:val="00AD497B"/>
    <w:rsid w:val="00AE4F4A"/>
    <w:rsid w:val="00AF5A34"/>
    <w:rsid w:val="00B4435F"/>
    <w:rsid w:val="00BB542B"/>
    <w:rsid w:val="00BB5956"/>
    <w:rsid w:val="00BD7F72"/>
    <w:rsid w:val="00C05970"/>
    <w:rsid w:val="00C06B01"/>
    <w:rsid w:val="00C14E2F"/>
    <w:rsid w:val="00C2459A"/>
    <w:rsid w:val="00C2796C"/>
    <w:rsid w:val="00C60D1A"/>
    <w:rsid w:val="00C6534D"/>
    <w:rsid w:val="00C93672"/>
    <w:rsid w:val="00CA198C"/>
    <w:rsid w:val="00CB4ECC"/>
    <w:rsid w:val="00CC336C"/>
    <w:rsid w:val="00CC5031"/>
    <w:rsid w:val="00CE1D7F"/>
    <w:rsid w:val="00CF4245"/>
    <w:rsid w:val="00D003C1"/>
    <w:rsid w:val="00D24CC4"/>
    <w:rsid w:val="00D555CC"/>
    <w:rsid w:val="00D57F00"/>
    <w:rsid w:val="00D66B9B"/>
    <w:rsid w:val="00D75699"/>
    <w:rsid w:val="00D75C53"/>
    <w:rsid w:val="00D8770A"/>
    <w:rsid w:val="00DC7282"/>
    <w:rsid w:val="00E13BDD"/>
    <w:rsid w:val="00E2073B"/>
    <w:rsid w:val="00E23310"/>
    <w:rsid w:val="00E6194C"/>
    <w:rsid w:val="00E74912"/>
    <w:rsid w:val="00E77C48"/>
    <w:rsid w:val="00EA6DC5"/>
    <w:rsid w:val="00EA7DC9"/>
    <w:rsid w:val="00EB16F0"/>
    <w:rsid w:val="00EB1DA4"/>
    <w:rsid w:val="00EC37EB"/>
    <w:rsid w:val="00EC4476"/>
    <w:rsid w:val="00EC7B00"/>
    <w:rsid w:val="00ED7305"/>
    <w:rsid w:val="00F075FD"/>
    <w:rsid w:val="00F10899"/>
    <w:rsid w:val="00F10BCD"/>
    <w:rsid w:val="00F33DB6"/>
    <w:rsid w:val="00F46093"/>
    <w:rsid w:val="00F9261D"/>
    <w:rsid w:val="00FB2FE6"/>
    <w:rsid w:val="00FB5AB6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7AF3"/>
  <w15:chartTrackingRefBased/>
  <w15:docId w15:val="{E45DC5D6-A283-4A8A-837F-BB754C8E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E62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8E62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6B9B"/>
  </w:style>
  <w:style w:type="paragraph" w:styleId="Zpat">
    <w:name w:val="footer"/>
    <w:basedOn w:val="Normln"/>
    <w:link w:val="ZpatChar"/>
    <w:uiPriority w:val="99"/>
    <w:unhideWhenUsed/>
    <w:rsid w:val="00D66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KARAFFA</dc:creator>
  <cp:keywords/>
  <dc:description/>
  <cp:lastModifiedBy>Vladimír KARAFFA</cp:lastModifiedBy>
  <cp:revision>49</cp:revision>
  <dcterms:created xsi:type="dcterms:W3CDTF">2023-03-21T08:40:00Z</dcterms:created>
  <dcterms:modified xsi:type="dcterms:W3CDTF">2023-04-09T08:27:00Z</dcterms:modified>
</cp:coreProperties>
</file>