
<file path=[Content_Types].xml><?xml version="1.0" encoding="utf-8"?>
<Types xmlns="http://schemas.openxmlformats.org/package/2006/content-types">
  <Default Extension="bin" ContentType="application/vnd.ms-office.vbaProject"/>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ms-word.document.macroEnabled.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072B" w:rsidRPr="00E00642" w:rsidRDefault="00953ED8" w:rsidP="00E0072B">
      <w:pPr>
        <w:rPr>
          <w:rFonts w:cs="Arial-BoldMT"/>
          <w:b/>
          <w:bCs/>
          <w:sz w:val="36"/>
          <w:szCs w:val="36"/>
        </w:rPr>
      </w:pPr>
      <w:r>
        <w:rPr>
          <w:rFonts w:cs="Arial-BoldMT"/>
          <w:b/>
          <w:bCs/>
          <w:sz w:val="36"/>
          <w:szCs w:val="36"/>
        </w:rPr>
        <w:t>4</w:t>
      </w:r>
      <w:r w:rsidR="00E0072B" w:rsidRPr="00E00642">
        <w:rPr>
          <w:rFonts w:cs="Arial-BoldMT"/>
          <w:b/>
          <w:bCs/>
          <w:sz w:val="36"/>
          <w:szCs w:val="36"/>
        </w:rPr>
        <w:t xml:space="preserve">. </w:t>
      </w:r>
      <w:r>
        <w:rPr>
          <w:rFonts w:cs="Arial-BoldMT"/>
          <w:b/>
          <w:bCs/>
          <w:sz w:val="36"/>
          <w:szCs w:val="36"/>
        </w:rPr>
        <w:t>S</w:t>
      </w:r>
      <w:r w:rsidR="00215377">
        <w:rPr>
          <w:rFonts w:cs="Arial-BoldMT"/>
          <w:b/>
          <w:bCs/>
          <w:sz w:val="36"/>
          <w:szCs w:val="36"/>
        </w:rPr>
        <w:t>tátní symboly</w:t>
      </w:r>
    </w:p>
    <w:p w:rsidR="00E0072B" w:rsidRDefault="00E0072B" w:rsidP="00E0072B">
      <w:pPr>
        <w:rPr>
          <w:b/>
          <w:sz w:val="28"/>
          <w:szCs w:val="28"/>
        </w:rPr>
      </w:pPr>
      <w:r>
        <w:rPr>
          <w:b/>
          <w:sz w:val="28"/>
          <w:szCs w:val="28"/>
        </w:rPr>
        <w:t>a</w:t>
      </w:r>
      <w:r w:rsidRPr="00074A94">
        <w:rPr>
          <w:b/>
          <w:sz w:val="28"/>
          <w:szCs w:val="28"/>
        </w:rPr>
        <w:t xml:space="preserve">) </w:t>
      </w:r>
      <w:r w:rsidR="00215377">
        <w:rPr>
          <w:b/>
          <w:sz w:val="28"/>
          <w:szCs w:val="28"/>
        </w:rPr>
        <w:t>V</w:t>
      </w:r>
      <w:r w:rsidR="002E26A8">
        <w:rPr>
          <w:b/>
          <w:sz w:val="28"/>
          <w:szCs w:val="28"/>
        </w:rPr>
        <w:t>ý</w:t>
      </w:r>
      <w:r w:rsidR="00215377">
        <w:rPr>
          <w:b/>
          <w:sz w:val="28"/>
          <w:szCs w:val="28"/>
        </w:rPr>
        <w:t>zn</w:t>
      </w:r>
      <w:r w:rsidR="002E26A8">
        <w:rPr>
          <w:b/>
          <w:sz w:val="28"/>
          <w:szCs w:val="28"/>
        </w:rPr>
        <w:t>a</w:t>
      </w:r>
      <w:r w:rsidR="00215377">
        <w:rPr>
          <w:b/>
          <w:sz w:val="28"/>
          <w:szCs w:val="28"/>
        </w:rPr>
        <w:t>m státních symbolů v oficiální praxi</w:t>
      </w:r>
    </w:p>
    <w:p w:rsidR="00AD6757" w:rsidRPr="0045375D" w:rsidRDefault="00AD6757" w:rsidP="00E0072B">
      <w:pPr>
        <w:rPr>
          <w:b/>
          <w:sz w:val="24"/>
          <w:szCs w:val="24"/>
        </w:rPr>
      </w:pPr>
      <w:r w:rsidRPr="0045375D">
        <w:rPr>
          <w:b/>
          <w:sz w:val="24"/>
          <w:szCs w:val="24"/>
        </w:rPr>
        <w:t>Používání státních symbolů řeší:</w:t>
      </w:r>
    </w:p>
    <w:p w:rsidR="00AD6757" w:rsidRDefault="00AD6757" w:rsidP="0045375D">
      <w:pPr>
        <w:pStyle w:val="Nadpis1"/>
        <w:rPr>
          <w:rFonts w:asciiTheme="minorHAnsi" w:hAnsiTheme="minorHAnsi"/>
          <w:b w:val="0"/>
          <w:sz w:val="24"/>
          <w:szCs w:val="24"/>
        </w:rPr>
      </w:pPr>
      <w:r w:rsidRPr="0045375D">
        <w:rPr>
          <w:rFonts w:asciiTheme="minorHAnsi" w:hAnsiTheme="minorHAnsi"/>
          <w:b w:val="0"/>
          <w:sz w:val="24"/>
          <w:szCs w:val="24"/>
        </w:rPr>
        <w:t>Zákon o užívání státních symbolů ČR</w:t>
      </w:r>
      <w:r w:rsidR="0045375D" w:rsidRPr="0045375D">
        <w:rPr>
          <w:rFonts w:asciiTheme="minorHAnsi" w:hAnsiTheme="minorHAnsi"/>
          <w:b w:val="0"/>
          <w:sz w:val="24"/>
          <w:szCs w:val="24"/>
        </w:rPr>
        <w:t xml:space="preserve"> č.</w:t>
      </w:r>
      <w:r w:rsidRPr="0045375D">
        <w:rPr>
          <w:rFonts w:asciiTheme="minorHAnsi" w:hAnsiTheme="minorHAnsi"/>
          <w:b w:val="0"/>
          <w:sz w:val="24"/>
          <w:szCs w:val="24"/>
        </w:rPr>
        <w:t>352/2001</w:t>
      </w:r>
      <w:r w:rsidR="0045375D" w:rsidRPr="0045375D">
        <w:rPr>
          <w:rFonts w:asciiTheme="minorHAnsi" w:hAnsiTheme="minorHAnsi"/>
          <w:b w:val="0"/>
          <w:sz w:val="24"/>
          <w:szCs w:val="24"/>
        </w:rPr>
        <w:t xml:space="preserve"> Sb.</w:t>
      </w:r>
      <w:r w:rsidR="0045375D">
        <w:rPr>
          <w:rFonts w:asciiTheme="minorHAnsi" w:hAnsiTheme="minorHAnsi"/>
          <w:b w:val="0"/>
          <w:sz w:val="24"/>
          <w:szCs w:val="24"/>
        </w:rPr>
        <w:t xml:space="preserve"> A</w:t>
      </w:r>
    </w:p>
    <w:p w:rsidR="0045375D" w:rsidRPr="0045375D" w:rsidRDefault="0045375D" w:rsidP="0045375D">
      <w:pPr>
        <w:pStyle w:val="Nadpis1"/>
        <w:rPr>
          <w:rFonts w:asciiTheme="minorHAnsi" w:hAnsiTheme="minorHAnsi"/>
          <w:b w:val="0"/>
          <w:sz w:val="24"/>
          <w:szCs w:val="24"/>
        </w:rPr>
      </w:pPr>
      <w:r>
        <w:rPr>
          <w:rFonts w:asciiTheme="minorHAnsi" w:hAnsiTheme="minorHAnsi"/>
          <w:b w:val="0"/>
          <w:sz w:val="24"/>
          <w:szCs w:val="24"/>
        </w:rPr>
        <w:t>Zákon č. 213/2006 Sb., který se mění zákon č. 352/2001 Sb.</w:t>
      </w:r>
    </w:p>
    <w:p w:rsidR="00AD6757" w:rsidRDefault="00AD6757" w:rsidP="00E0072B">
      <w:pPr>
        <w:rPr>
          <w:rFonts w:cs="Arial"/>
          <w:color w:val="333333"/>
          <w:sz w:val="24"/>
          <w:szCs w:val="24"/>
        </w:rPr>
      </w:pPr>
    </w:p>
    <w:p w:rsidR="0045375D" w:rsidRPr="0045375D" w:rsidRDefault="008F0983" w:rsidP="00E0072B">
      <w:pPr>
        <w:rPr>
          <w:rFonts w:cs="Arial"/>
          <w:i/>
          <w:color w:val="333333"/>
          <w:sz w:val="24"/>
          <w:szCs w:val="24"/>
        </w:rPr>
      </w:pPr>
      <w:r w:rsidRPr="0045375D">
        <w:rPr>
          <w:rFonts w:cs="Arial"/>
          <w:i/>
          <w:color w:val="333333"/>
          <w:sz w:val="24"/>
          <w:szCs w:val="24"/>
        </w:rPr>
        <w:t>Státní symboly plní hned několikerou funkci</w:t>
      </w:r>
    </w:p>
    <w:p w:rsidR="0045375D" w:rsidRPr="0045375D" w:rsidRDefault="008F0983" w:rsidP="0045375D">
      <w:pPr>
        <w:pStyle w:val="Odstavecseseznamem"/>
        <w:numPr>
          <w:ilvl w:val="0"/>
          <w:numId w:val="16"/>
        </w:numPr>
        <w:rPr>
          <w:rFonts w:cs="Arial"/>
          <w:i/>
          <w:color w:val="333333"/>
          <w:sz w:val="24"/>
          <w:szCs w:val="24"/>
        </w:rPr>
      </w:pPr>
      <w:r w:rsidRPr="0045375D">
        <w:rPr>
          <w:rFonts w:cs="Arial"/>
          <w:i/>
          <w:color w:val="333333"/>
          <w:sz w:val="24"/>
          <w:szCs w:val="24"/>
        </w:rPr>
        <w:t>reprezentují,</w:t>
      </w:r>
    </w:p>
    <w:p w:rsidR="0045375D" w:rsidRPr="0045375D" w:rsidRDefault="008F0983" w:rsidP="0045375D">
      <w:pPr>
        <w:pStyle w:val="Odstavecseseznamem"/>
        <w:numPr>
          <w:ilvl w:val="0"/>
          <w:numId w:val="16"/>
        </w:numPr>
        <w:rPr>
          <w:rFonts w:cs="Arial"/>
          <w:i/>
          <w:color w:val="333333"/>
          <w:sz w:val="24"/>
          <w:szCs w:val="24"/>
        </w:rPr>
      </w:pPr>
      <w:r w:rsidRPr="0045375D">
        <w:rPr>
          <w:rFonts w:cs="Arial"/>
          <w:i/>
          <w:color w:val="333333"/>
          <w:sz w:val="24"/>
          <w:szCs w:val="24"/>
        </w:rPr>
        <w:t>identifikují</w:t>
      </w:r>
    </w:p>
    <w:p w:rsidR="0045375D" w:rsidRPr="0045375D" w:rsidRDefault="008F0983" w:rsidP="0045375D">
      <w:pPr>
        <w:pStyle w:val="Odstavecseseznamem"/>
        <w:numPr>
          <w:ilvl w:val="0"/>
          <w:numId w:val="16"/>
        </w:numPr>
        <w:rPr>
          <w:rFonts w:cs="Arial"/>
          <w:i/>
          <w:color w:val="333333"/>
          <w:sz w:val="24"/>
          <w:szCs w:val="24"/>
        </w:rPr>
      </w:pPr>
      <w:r w:rsidRPr="0045375D">
        <w:rPr>
          <w:rFonts w:cs="Arial"/>
          <w:i/>
          <w:color w:val="333333"/>
          <w:sz w:val="24"/>
          <w:szCs w:val="24"/>
        </w:rPr>
        <w:t xml:space="preserve">zachycují historické, někdy až mýtické události z dějin národa a </w:t>
      </w:r>
    </w:p>
    <w:p w:rsidR="00215377" w:rsidRPr="0045375D" w:rsidRDefault="008F0983" w:rsidP="0045375D">
      <w:pPr>
        <w:pStyle w:val="Odstavecseseznamem"/>
        <w:numPr>
          <w:ilvl w:val="0"/>
          <w:numId w:val="16"/>
        </w:numPr>
        <w:rPr>
          <w:rFonts w:cs="Arial"/>
          <w:i/>
          <w:color w:val="333333"/>
          <w:sz w:val="24"/>
          <w:szCs w:val="24"/>
        </w:rPr>
      </w:pPr>
      <w:r w:rsidRPr="0045375D">
        <w:rPr>
          <w:rFonts w:cs="Arial"/>
          <w:i/>
          <w:color w:val="333333"/>
          <w:sz w:val="24"/>
          <w:szCs w:val="24"/>
        </w:rPr>
        <w:t>připomínají historickou kontinuitu státu</w:t>
      </w:r>
      <w:r w:rsidR="00AD6757" w:rsidRPr="0045375D">
        <w:rPr>
          <w:rFonts w:cs="Arial"/>
          <w:i/>
          <w:color w:val="333333"/>
          <w:sz w:val="24"/>
          <w:szCs w:val="24"/>
        </w:rPr>
        <w:t>.</w:t>
      </w:r>
    </w:p>
    <w:p w:rsidR="0045375D" w:rsidRPr="0045375D" w:rsidRDefault="0045375D" w:rsidP="00E0072B">
      <w:pPr>
        <w:rPr>
          <w:rFonts w:cs="Arial"/>
          <w:i/>
          <w:color w:val="333333"/>
          <w:sz w:val="24"/>
          <w:szCs w:val="24"/>
        </w:rPr>
      </w:pPr>
    </w:p>
    <w:p w:rsidR="00AD6757" w:rsidRPr="0045375D" w:rsidRDefault="00AD6757" w:rsidP="00E0072B">
      <w:pPr>
        <w:rPr>
          <w:rFonts w:cs="Arial"/>
          <w:i/>
          <w:color w:val="333333"/>
          <w:sz w:val="24"/>
          <w:szCs w:val="24"/>
        </w:rPr>
      </w:pPr>
      <w:r w:rsidRPr="0045375D">
        <w:rPr>
          <w:rFonts w:cs="Arial"/>
          <w:i/>
          <w:color w:val="333333"/>
          <w:sz w:val="24"/>
          <w:szCs w:val="24"/>
        </w:rPr>
        <w:t>Stát pomocí nich vyjadřuje:</w:t>
      </w:r>
    </w:p>
    <w:p w:rsidR="00AD6757" w:rsidRPr="0045375D" w:rsidRDefault="00AD6757" w:rsidP="00AD6757">
      <w:pPr>
        <w:pStyle w:val="Odstavecseseznamem"/>
        <w:numPr>
          <w:ilvl w:val="0"/>
          <w:numId w:val="10"/>
        </w:numPr>
        <w:rPr>
          <w:rFonts w:cs="Arial"/>
          <w:i/>
          <w:color w:val="333333"/>
          <w:sz w:val="24"/>
          <w:szCs w:val="24"/>
        </w:rPr>
      </w:pPr>
      <w:r w:rsidRPr="0045375D">
        <w:rPr>
          <w:rFonts w:cs="Arial"/>
          <w:i/>
          <w:color w:val="333333"/>
          <w:sz w:val="24"/>
          <w:szCs w:val="24"/>
        </w:rPr>
        <w:t>historický i územní vývoj</w:t>
      </w:r>
    </w:p>
    <w:p w:rsidR="00AD6757" w:rsidRPr="0045375D" w:rsidRDefault="00AD6757" w:rsidP="00AD6757">
      <w:pPr>
        <w:pStyle w:val="Odstavecseseznamem"/>
        <w:numPr>
          <w:ilvl w:val="0"/>
          <w:numId w:val="10"/>
        </w:numPr>
        <w:rPr>
          <w:rFonts w:cs="Arial"/>
          <w:i/>
          <w:color w:val="333333"/>
          <w:sz w:val="24"/>
          <w:szCs w:val="24"/>
        </w:rPr>
      </w:pPr>
      <w:r w:rsidRPr="0045375D">
        <w:rPr>
          <w:rFonts w:cs="Arial"/>
          <w:i/>
          <w:color w:val="333333"/>
          <w:sz w:val="24"/>
          <w:szCs w:val="24"/>
        </w:rPr>
        <w:t>státoprávní uspořádání</w:t>
      </w:r>
    </w:p>
    <w:p w:rsidR="00AD6757" w:rsidRPr="0045375D" w:rsidRDefault="00AD6757" w:rsidP="00AD6757">
      <w:pPr>
        <w:pStyle w:val="Odstavecseseznamem"/>
        <w:numPr>
          <w:ilvl w:val="0"/>
          <w:numId w:val="10"/>
        </w:numPr>
        <w:rPr>
          <w:rFonts w:cs="Arial"/>
          <w:i/>
          <w:color w:val="333333"/>
          <w:sz w:val="24"/>
          <w:szCs w:val="24"/>
        </w:rPr>
      </w:pPr>
      <w:r w:rsidRPr="0045375D">
        <w:rPr>
          <w:rFonts w:cs="Arial"/>
          <w:i/>
          <w:color w:val="333333"/>
          <w:sz w:val="24"/>
          <w:szCs w:val="24"/>
        </w:rPr>
        <w:t>národní identitu</w:t>
      </w:r>
      <w:r w:rsidR="00C22428">
        <w:rPr>
          <w:rFonts w:cs="Arial"/>
          <w:i/>
          <w:color w:val="333333"/>
          <w:sz w:val="24"/>
          <w:szCs w:val="24"/>
        </w:rPr>
        <w:t xml:space="preserve"> a sebevědomí</w:t>
      </w:r>
    </w:p>
    <w:p w:rsidR="0045375D" w:rsidRPr="0045375D" w:rsidRDefault="0045375D">
      <w:pPr>
        <w:pBdr>
          <w:bottom w:val="single" w:sz="12" w:space="1" w:color="auto"/>
        </w:pBdr>
        <w:rPr>
          <w:rFonts w:cs="Helvetica"/>
          <w:i/>
          <w:color w:val="000000"/>
          <w:sz w:val="24"/>
          <w:szCs w:val="24"/>
        </w:rPr>
      </w:pPr>
    </w:p>
    <w:p w:rsidR="00C22428" w:rsidRDefault="00167A43" w:rsidP="00C22428">
      <w:pPr>
        <w:pBdr>
          <w:bottom w:val="single" w:sz="12" w:space="1" w:color="auto"/>
        </w:pBdr>
        <w:rPr>
          <w:rFonts w:cs="Helvetica"/>
          <w:i/>
          <w:color w:val="000000"/>
          <w:sz w:val="24"/>
          <w:szCs w:val="24"/>
        </w:rPr>
      </w:pPr>
      <w:r w:rsidRPr="0045375D">
        <w:rPr>
          <w:rFonts w:cs="Helvetica"/>
          <w:i/>
          <w:color w:val="000000"/>
          <w:sz w:val="24"/>
          <w:szCs w:val="24"/>
        </w:rPr>
        <w:t>Státní symbolika je pro stát významným nástrojem komunikace s jeho občany. Nástup občanské společnosti dal prosté většině obyvatel moc nad státem a v zájmu zachování státu je nutné, aby občané stát ctili a měli ho rádi. Aby existovala shoda na jakémsi základním dobru státu, která nezávisí na specifické státní reprezentaci</w:t>
      </w:r>
      <w:r w:rsidR="00C22428">
        <w:rPr>
          <w:rFonts w:cs="Helvetica"/>
          <w:i/>
          <w:color w:val="000000"/>
          <w:sz w:val="24"/>
          <w:szCs w:val="24"/>
        </w:rPr>
        <w:t>,</w:t>
      </w:r>
      <w:r w:rsidRPr="0045375D">
        <w:rPr>
          <w:rFonts w:cs="Helvetica"/>
          <w:i/>
          <w:color w:val="000000"/>
          <w:sz w:val="24"/>
          <w:szCs w:val="24"/>
        </w:rPr>
        <w:t xml:space="preserve"> aby byli občané v případě nutnosti ochotni stát bránit i se zbraní v ruce, ačkoli třeba budou představiteli státu v daném okamžiku z duše pohrdat. Již klasická státověda považuje za jeden z pojmových znaků státu státní </w:t>
      </w:r>
      <w:proofErr w:type="gramStart"/>
      <w:r w:rsidRPr="0045375D">
        <w:rPr>
          <w:rFonts w:cs="Helvetica"/>
          <w:i/>
          <w:color w:val="000000"/>
          <w:sz w:val="24"/>
          <w:szCs w:val="24"/>
        </w:rPr>
        <w:t>ideu  a</w:t>
      </w:r>
      <w:proofErr w:type="gramEnd"/>
      <w:r w:rsidRPr="0045375D">
        <w:rPr>
          <w:rFonts w:cs="Helvetica"/>
          <w:i/>
          <w:color w:val="000000"/>
          <w:sz w:val="24"/>
          <w:szCs w:val="24"/>
        </w:rPr>
        <w:t xml:space="preserve"> ačkoli je tato myšlenka, alespoň v naší poněkud cynické společnosti občas vysmívána, nezbývá než s ní souhlasit. Jakýsi patriotismus, pocit sounáležitosti, nebo vlastenectví je zřejmě pro dlouhodobé přežití státního organismu velmi důležitý. Západní společnosti se v této otázce musí vyrovnat s několik</w:t>
      </w:r>
      <w:r w:rsidR="00C22428">
        <w:rPr>
          <w:rFonts w:cs="Helvetica"/>
          <w:i/>
          <w:color w:val="000000"/>
          <w:sz w:val="24"/>
          <w:szCs w:val="24"/>
        </w:rPr>
        <w:t>a</w:t>
      </w:r>
      <w:r w:rsidRPr="0045375D">
        <w:rPr>
          <w:rFonts w:cs="Helvetica"/>
          <w:i/>
          <w:color w:val="000000"/>
          <w:sz w:val="24"/>
          <w:szCs w:val="24"/>
        </w:rPr>
        <w:t xml:space="preserve"> problémy. Jednak je to dědictví fašistických a nacionálně socialistických režimů, které dlouhodobě zdiskreditovaly myšlenky národní a státní hrdosti a každé přihlášení se k nim se tak stává a priori podezřelým. Další otázkou je sekularizace západních společností, která odstraňuje náboženství a církev jako další z hodnotových center nezávislých na okamžité politické situaci. Teoretikové konservatismu </w:t>
      </w:r>
      <w:r w:rsidR="00C22428">
        <w:rPr>
          <w:rFonts w:cs="Helvetica"/>
          <w:i/>
          <w:color w:val="000000"/>
          <w:sz w:val="24"/>
          <w:szCs w:val="24"/>
        </w:rPr>
        <w:t>oba</w:t>
      </w:r>
      <w:r w:rsidRPr="0045375D">
        <w:rPr>
          <w:rFonts w:cs="Helvetica"/>
          <w:i/>
          <w:color w:val="000000"/>
          <w:sz w:val="24"/>
          <w:szCs w:val="24"/>
        </w:rPr>
        <w:t xml:space="preserve"> tyto jevy považují za krajně nebezpečné a požadují návrat k tradičním a třeba i černobílým hodnotám, které jediné podle nich mohou udržet stát a společnost pohromadě. A třebaže </w:t>
      </w:r>
      <w:r w:rsidR="00C22428">
        <w:rPr>
          <w:rFonts w:cs="Helvetica"/>
          <w:i/>
          <w:color w:val="000000"/>
          <w:sz w:val="24"/>
          <w:szCs w:val="24"/>
        </w:rPr>
        <w:t>někdo z nás</w:t>
      </w:r>
      <w:r w:rsidRPr="0045375D">
        <w:rPr>
          <w:rFonts w:cs="Helvetica"/>
          <w:i/>
          <w:color w:val="000000"/>
          <w:sz w:val="24"/>
          <w:szCs w:val="24"/>
        </w:rPr>
        <w:t xml:space="preserve"> nepovažuj</w:t>
      </w:r>
      <w:r w:rsidR="00C22428">
        <w:rPr>
          <w:rFonts w:cs="Helvetica"/>
          <w:i/>
          <w:color w:val="000000"/>
          <w:sz w:val="24"/>
          <w:szCs w:val="24"/>
        </w:rPr>
        <w:t>e</w:t>
      </w:r>
      <w:r w:rsidRPr="0045375D">
        <w:rPr>
          <w:rFonts w:cs="Helvetica"/>
          <w:i/>
          <w:color w:val="000000"/>
          <w:sz w:val="24"/>
          <w:szCs w:val="24"/>
        </w:rPr>
        <w:t xml:space="preserve"> náboženství, jako nejstarší a nejodolnější hodnotovou soustavu, za vhodné hodnotové centrum státu</w:t>
      </w:r>
      <w:r w:rsidR="00C22428">
        <w:rPr>
          <w:rFonts w:cs="Helvetica"/>
          <w:i/>
          <w:color w:val="000000"/>
          <w:sz w:val="24"/>
          <w:szCs w:val="24"/>
        </w:rPr>
        <w:t xml:space="preserve"> a</w:t>
      </w:r>
      <w:r w:rsidRPr="0045375D">
        <w:rPr>
          <w:rFonts w:cs="Helvetica"/>
          <w:i/>
          <w:color w:val="000000"/>
          <w:sz w:val="24"/>
          <w:szCs w:val="24"/>
        </w:rPr>
        <w:t xml:space="preserve"> mnohem raději by státní myšlenku zakládal na úctě ke spravedlnosti a lidským právům</w:t>
      </w:r>
      <w:r w:rsidR="00C22428">
        <w:rPr>
          <w:rFonts w:cs="Helvetica"/>
          <w:i/>
          <w:color w:val="000000"/>
          <w:sz w:val="24"/>
          <w:szCs w:val="24"/>
        </w:rPr>
        <w:t>, ovšem není zde jistota</w:t>
      </w:r>
      <w:r w:rsidRPr="0045375D">
        <w:rPr>
          <w:rFonts w:cs="Helvetica"/>
          <w:i/>
          <w:color w:val="000000"/>
          <w:sz w:val="24"/>
          <w:szCs w:val="24"/>
        </w:rPr>
        <w:t xml:space="preserve">, zda jsou tyto ideje pro většinu lidí dostatečně silné. Situace České republiky je v tomto smyslu </w:t>
      </w:r>
      <w:r w:rsidRPr="0045375D">
        <w:rPr>
          <w:rFonts w:cs="Helvetica"/>
          <w:i/>
          <w:color w:val="000000"/>
          <w:sz w:val="24"/>
          <w:szCs w:val="24"/>
        </w:rPr>
        <w:lastRenderedPageBreak/>
        <w:t xml:space="preserve">poněkud specifická tím, že její společnost dlouhá léta žila v systému, který sice demonstrativně zdůrazňoval myšlenku </w:t>
      </w:r>
      <w:proofErr w:type="gramStart"/>
      <w:r w:rsidRPr="0045375D">
        <w:rPr>
          <w:rFonts w:cs="Helvetica"/>
          <w:i/>
          <w:color w:val="000000"/>
          <w:sz w:val="24"/>
          <w:szCs w:val="24"/>
        </w:rPr>
        <w:t>komunismu</w:t>
      </w:r>
      <w:proofErr w:type="gramEnd"/>
      <w:r w:rsidRPr="0045375D">
        <w:rPr>
          <w:rFonts w:cs="Helvetica"/>
          <w:i/>
          <w:color w:val="000000"/>
          <w:sz w:val="24"/>
          <w:szCs w:val="24"/>
        </w:rPr>
        <w:t xml:space="preserve"> na níž je založen, jíž ovšem málokdo věřil a alespoň v očích většiny občanů tento systém nejpozději od invaze vojsk Varšavské smlouvy postrádal legitimitu. Nezbývá než doufat, že dostane-li se České republice oněch masarykovských třicet let klidu, budou obyvatelé pociťovat hrdost při pohledu na českou vlajku nejen, když náhodou naši hokejisté zvítězí na mistrovství světa. </w:t>
      </w:r>
    </w:p>
    <w:p w:rsidR="00C22428" w:rsidRDefault="00C22428">
      <w:pPr>
        <w:rPr>
          <w:rFonts w:cs="Helvetica"/>
          <w:i/>
          <w:color w:val="000000"/>
          <w:sz w:val="24"/>
          <w:szCs w:val="24"/>
        </w:rPr>
      </w:pPr>
      <w:r>
        <w:rPr>
          <w:rFonts w:cs="Helvetica"/>
          <w:i/>
          <w:color w:val="000000"/>
          <w:sz w:val="24"/>
          <w:szCs w:val="24"/>
        </w:rPr>
        <w:br w:type="page"/>
      </w:r>
    </w:p>
    <w:p w:rsidR="0045375D" w:rsidRDefault="0045375D">
      <w:pPr>
        <w:rPr>
          <w:b/>
          <w:sz w:val="24"/>
          <w:szCs w:val="24"/>
          <w:u w:val="single"/>
        </w:rPr>
      </w:pPr>
    </w:p>
    <w:p w:rsidR="009326A6" w:rsidRPr="00F47498" w:rsidRDefault="009326A6">
      <w:pPr>
        <w:rPr>
          <w:b/>
          <w:sz w:val="24"/>
          <w:szCs w:val="24"/>
          <w:u w:val="single"/>
        </w:rPr>
      </w:pPr>
      <w:r w:rsidRPr="00F47498">
        <w:rPr>
          <w:b/>
          <w:sz w:val="24"/>
          <w:szCs w:val="24"/>
          <w:u w:val="single"/>
        </w:rPr>
        <w:t>Používání vlajek v praxi</w:t>
      </w:r>
    </w:p>
    <w:p w:rsidR="009326A6" w:rsidRDefault="00FA2302">
      <w:pPr>
        <w:rPr>
          <w:sz w:val="24"/>
          <w:szCs w:val="24"/>
        </w:rPr>
      </w:pPr>
      <w:r>
        <w:rPr>
          <w:sz w:val="24"/>
          <w:szCs w:val="24"/>
        </w:rPr>
        <w:t>Zákon č. 352/2001 Sb., o užívání státních symbolů České republiky a o změně některých zákonů v platném znění, stanov</w:t>
      </w:r>
      <w:r w:rsidR="00A52E0F">
        <w:rPr>
          <w:sz w:val="24"/>
          <w:szCs w:val="24"/>
        </w:rPr>
        <w:t>oval</w:t>
      </w:r>
      <w:r>
        <w:rPr>
          <w:sz w:val="24"/>
          <w:szCs w:val="24"/>
        </w:rPr>
        <w:t xml:space="preserve"> sice ob</w:t>
      </w:r>
      <w:r w:rsidR="00A13179">
        <w:rPr>
          <w:sz w:val="24"/>
          <w:szCs w:val="24"/>
        </w:rPr>
        <w:t>e</w:t>
      </w:r>
      <w:r>
        <w:rPr>
          <w:sz w:val="24"/>
          <w:szCs w:val="24"/>
        </w:rPr>
        <w:t>cně způsob vyvěšování státní vlajky ČR, ale zdaleka nevystih</w:t>
      </w:r>
      <w:r w:rsidR="00A52E0F">
        <w:rPr>
          <w:sz w:val="24"/>
          <w:szCs w:val="24"/>
        </w:rPr>
        <w:t>oval</w:t>
      </w:r>
      <w:r>
        <w:rPr>
          <w:sz w:val="24"/>
          <w:szCs w:val="24"/>
        </w:rPr>
        <w:t xml:space="preserve"> všechny možnosti, které při užívání vlajek mohou nasta</w:t>
      </w:r>
      <w:r w:rsidR="00A52E0F">
        <w:rPr>
          <w:sz w:val="24"/>
          <w:szCs w:val="24"/>
        </w:rPr>
        <w:t>t. N</w:t>
      </w:r>
      <w:r w:rsidR="00A13179">
        <w:rPr>
          <w:sz w:val="24"/>
          <w:szCs w:val="24"/>
        </w:rPr>
        <w:t>eobsah</w:t>
      </w:r>
      <w:r w:rsidR="00A52E0F">
        <w:rPr>
          <w:sz w:val="24"/>
          <w:szCs w:val="24"/>
        </w:rPr>
        <w:t xml:space="preserve">oval </w:t>
      </w:r>
      <w:r w:rsidR="00A13179">
        <w:rPr>
          <w:sz w:val="24"/>
          <w:szCs w:val="24"/>
        </w:rPr>
        <w:t>žádné ustanovení o používání jiných vlajek, např. krajů, měst a obcí, společné vyvěšování těchto vlajek atp.</w:t>
      </w:r>
    </w:p>
    <w:p w:rsidR="00A52E0F" w:rsidRDefault="00A52E0F">
      <w:pPr>
        <w:rPr>
          <w:sz w:val="24"/>
          <w:szCs w:val="24"/>
        </w:rPr>
      </w:pPr>
      <w:r>
        <w:rPr>
          <w:sz w:val="24"/>
          <w:szCs w:val="24"/>
        </w:rPr>
        <w:t>Zákonem č. 213/2006 Sb., o užívání státních symbolů ČR se mění zákon č. 353/2001 Sb.</w:t>
      </w:r>
    </w:p>
    <w:p w:rsidR="00A52E0F" w:rsidRDefault="00A52E0F">
      <w:pPr>
        <w:rPr>
          <w:sz w:val="24"/>
          <w:szCs w:val="24"/>
        </w:rPr>
      </w:pPr>
      <w:r w:rsidRPr="003146FF">
        <w:rPr>
          <w:b/>
          <w:sz w:val="24"/>
          <w:szCs w:val="24"/>
        </w:rPr>
        <w:t xml:space="preserve">Vlajka </w:t>
      </w:r>
      <w:r>
        <w:rPr>
          <w:sz w:val="24"/>
          <w:szCs w:val="24"/>
        </w:rPr>
        <w:t>se vztyčuje na stožár (na pevnině), vlajkovou žerď (např. na budovách) nebo na vlajkový stěžeň či vlajkové ráhno (na plachetnicích).</w:t>
      </w:r>
    </w:p>
    <w:p w:rsidR="003146FF" w:rsidRDefault="003146FF">
      <w:pPr>
        <w:rPr>
          <w:sz w:val="24"/>
          <w:szCs w:val="24"/>
        </w:rPr>
      </w:pPr>
      <w:r>
        <w:rPr>
          <w:sz w:val="24"/>
          <w:szCs w:val="24"/>
        </w:rPr>
        <w:t>Poměr stran státní vlajky je vždy určen zákonem příslušné země a je nezbytné ho dodržovat. Pouze v případě společného vyvěšování velkého množství státních vlajek různých států se v praxi toleruje sjednocení poměru stran, zpravidla podle hostitelského států</w:t>
      </w:r>
    </w:p>
    <w:p w:rsidR="0013347D" w:rsidRDefault="0013347D">
      <w:pPr>
        <w:rPr>
          <w:sz w:val="24"/>
          <w:szCs w:val="24"/>
        </w:rPr>
      </w:pPr>
      <w:r w:rsidRPr="003146FF">
        <w:rPr>
          <w:b/>
          <w:sz w:val="24"/>
          <w:szCs w:val="24"/>
        </w:rPr>
        <w:t>Prapory</w:t>
      </w:r>
      <w:r>
        <w:rPr>
          <w:sz w:val="24"/>
          <w:szCs w:val="24"/>
        </w:rPr>
        <w:t xml:space="preserve"> se obvykle nosí v průvodech, případně se žerdě zasouvají do držáků (tulejí) na budovách, sloupech veřejného osvětlení nebo se v interiérech umísťují do speciálních stojanů. Oproti vlajce nemusí být u praporu dodržen poměr stran.</w:t>
      </w:r>
    </w:p>
    <w:p w:rsidR="003146FF" w:rsidRDefault="0013347D">
      <w:pPr>
        <w:rPr>
          <w:sz w:val="24"/>
          <w:szCs w:val="24"/>
        </w:rPr>
      </w:pPr>
      <w:r w:rsidRPr="003146FF">
        <w:rPr>
          <w:b/>
          <w:sz w:val="24"/>
          <w:szCs w:val="24"/>
        </w:rPr>
        <w:t>Korouhve</w:t>
      </w:r>
      <w:r>
        <w:rPr>
          <w:sz w:val="24"/>
          <w:szCs w:val="24"/>
        </w:rPr>
        <w:t xml:space="preserve"> (</w:t>
      </w:r>
      <w:r w:rsidR="009F61DE">
        <w:rPr>
          <w:sz w:val="24"/>
          <w:szCs w:val="24"/>
        </w:rPr>
        <w:t xml:space="preserve">nejde typologicky o vlajku, ale </w:t>
      </w:r>
      <w:r>
        <w:rPr>
          <w:sz w:val="24"/>
          <w:szCs w:val="24"/>
        </w:rPr>
        <w:t>napodobenin</w:t>
      </w:r>
      <w:r w:rsidR="009F61DE">
        <w:rPr>
          <w:sz w:val="24"/>
          <w:szCs w:val="24"/>
        </w:rPr>
        <w:t>u</w:t>
      </w:r>
      <w:r>
        <w:rPr>
          <w:sz w:val="24"/>
          <w:szCs w:val="24"/>
        </w:rPr>
        <w:t xml:space="preserve"> vlajky</w:t>
      </w:r>
      <w:r w:rsidR="009F61DE">
        <w:rPr>
          <w:sz w:val="24"/>
          <w:szCs w:val="24"/>
        </w:rPr>
        <w:t xml:space="preserve"> tzv. vývěsek</w:t>
      </w:r>
      <w:r>
        <w:rPr>
          <w:sz w:val="24"/>
          <w:szCs w:val="24"/>
        </w:rPr>
        <w:t>) se vyvěšují tím způsobem, že látkový list je přichycen kratší stranou k vodorovnému pří</w:t>
      </w:r>
      <w:r w:rsidR="004E30FE">
        <w:rPr>
          <w:sz w:val="24"/>
          <w:szCs w:val="24"/>
        </w:rPr>
        <w:t>č</w:t>
      </w:r>
      <w:r>
        <w:rPr>
          <w:sz w:val="24"/>
          <w:szCs w:val="24"/>
        </w:rPr>
        <w:t>nému ráhnu, na které je list zavěšen svisle.</w:t>
      </w:r>
      <w:r w:rsidR="003146FF">
        <w:rPr>
          <w:sz w:val="24"/>
          <w:szCs w:val="24"/>
        </w:rPr>
        <w:t xml:space="preserve"> </w:t>
      </w:r>
    </w:p>
    <w:p w:rsidR="00A52E0F" w:rsidRDefault="003146FF">
      <w:pPr>
        <w:rPr>
          <w:sz w:val="24"/>
          <w:szCs w:val="24"/>
        </w:rPr>
      </w:pPr>
      <w:r>
        <w:rPr>
          <w:sz w:val="24"/>
          <w:szCs w:val="24"/>
        </w:rPr>
        <w:t xml:space="preserve">Stolní vexilologické symboly jsou interiérové </w:t>
      </w:r>
      <w:r w:rsidRPr="003146FF">
        <w:rPr>
          <w:b/>
          <w:sz w:val="24"/>
          <w:szCs w:val="24"/>
        </w:rPr>
        <w:t>stolní praporky, vlaječky a korouhvičky</w:t>
      </w:r>
      <w:r>
        <w:rPr>
          <w:b/>
          <w:sz w:val="24"/>
          <w:szCs w:val="24"/>
        </w:rPr>
        <w:t>.</w:t>
      </w:r>
    </w:p>
    <w:p w:rsidR="00A52E0F" w:rsidRDefault="00A52E0F">
      <w:pPr>
        <w:rPr>
          <w:sz w:val="24"/>
          <w:szCs w:val="24"/>
        </w:rPr>
      </w:pPr>
      <w:r>
        <w:rPr>
          <w:sz w:val="24"/>
          <w:szCs w:val="24"/>
        </w:rPr>
        <w:t>.</w:t>
      </w:r>
    </w:p>
    <w:p w:rsidR="00646991" w:rsidRPr="00646991" w:rsidRDefault="00646991" w:rsidP="00646991">
      <w:pPr>
        <w:rPr>
          <w:b/>
          <w:sz w:val="24"/>
          <w:szCs w:val="24"/>
          <w:u w:val="single"/>
        </w:rPr>
      </w:pPr>
      <w:r w:rsidRPr="00646991">
        <w:rPr>
          <w:b/>
          <w:sz w:val="24"/>
          <w:szCs w:val="24"/>
          <w:u w:val="single"/>
        </w:rPr>
        <w:t>Obecné zásady užívání státní vlajky v ČR</w:t>
      </w:r>
    </w:p>
    <w:p w:rsidR="00646991" w:rsidRDefault="0053051A">
      <w:pPr>
        <w:rPr>
          <w:b/>
          <w:sz w:val="24"/>
          <w:szCs w:val="24"/>
        </w:rPr>
      </w:pPr>
      <w:r w:rsidRPr="0053051A">
        <w:rPr>
          <w:b/>
          <w:sz w:val="24"/>
          <w:szCs w:val="24"/>
        </w:rPr>
        <w:t>Je závazné</w:t>
      </w:r>
      <w:r>
        <w:rPr>
          <w:b/>
          <w:sz w:val="24"/>
          <w:szCs w:val="24"/>
        </w:rPr>
        <w:t>:</w:t>
      </w:r>
    </w:p>
    <w:p w:rsidR="0053051A" w:rsidRDefault="0053051A" w:rsidP="0053051A">
      <w:pPr>
        <w:pStyle w:val="Odstavecseseznamem"/>
        <w:numPr>
          <w:ilvl w:val="0"/>
          <w:numId w:val="15"/>
        </w:numPr>
        <w:rPr>
          <w:sz w:val="24"/>
          <w:szCs w:val="24"/>
        </w:rPr>
      </w:pPr>
      <w:r w:rsidRPr="0053051A">
        <w:rPr>
          <w:sz w:val="24"/>
          <w:szCs w:val="24"/>
        </w:rPr>
        <w:t xml:space="preserve">Státní vlajka ČR musí mít vždy šířku a délku v poměru </w:t>
      </w:r>
      <w:proofErr w:type="gramStart"/>
      <w:r w:rsidRPr="0053051A">
        <w:rPr>
          <w:sz w:val="24"/>
          <w:szCs w:val="24"/>
        </w:rPr>
        <w:t>2 :</w:t>
      </w:r>
      <w:proofErr w:type="gramEnd"/>
      <w:r w:rsidRPr="0053051A">
        <w:rPr>
          <w:sz w:val="24"/>
          <w:szCs w:val="24"/>
        </w:rPr>
        <w:t xml:space="preserve"> 3 a modrý klín musí sahat do poloviny délky listu vlajky</w:t>
      </w:r>
    </w:p>
    <w:p w:rsidR="0053051A" w:rsidRDefault="0053051A" w:rsidP="0053051A">
      <w:pPr>
        <w:pStyle w:val="Odstavecseseznamem"/>
        <w:numPr>
          <w:ilvl w:val="0"/>
          <w:numId w:val="15"/>
        </w:numPr>
        <w:rPr>
          <w:sz w:val="24"/>
          <w:szCs w:val="24"/>
        </w:rPr>
      </w:pPr>
      <w:r>
        <w:rPr>
          <w:sz w:val="24"/>
          <w:szCs w:val="24"/>
        </w:rPr>
        <w:t>Vlajka se vyvěšuje tak, aby bílé pole bylo vždy nahoře. Při svislém vyvěšení je bílé pole vlevo z hlediska pozorovatele.</w:t>
      </w:r>
    </w:p>
    <w:p w:rsidR="0053051A" w:rsidRDefault="0053051A" w:rsidP="0053051A">
      <w:pPr>
        <w:pStyle w:val="Odstavecseseznamem"/>
        <w:numPr>
          <w:ilvl w:val="0"/>
          <w:numId w:val="15"/>
        </w:numPr>
        <w:rPr>
          <w:sz w:val="24"/>
          <w:szCs w:val="24"/>
        </w:rPr>
      </w:pPr>
      <w:r>
        <w:rPr>
          <w:sz w:val="24"/>
          <w:szCs w:val="24"/>
        </w:rPr>
        <w:t>Vlajka musí být vždy vztyčena nebo vyvěšena na nejčestnějším místě</w:t>
      </w:r>
    </w:p>
    <w:p w:rsidR="0053051A" w:rsidRDefault="0053051A" w:rsidP="0053051A">
      <w:pPr>
        <w:pStyle w:val="Odstavecseseznamem"/>
        <w:numPr>
          <w:ilvl w:val="0"/>
          <w:numId w:val="15"/>
        </w:numPr>
        <w:rPr>
          <w:sz w:val="24"/>
          <w:szCs w:val="24"/>
        </w:rPr>
      </w:pPr>
      <w:r>
        <w:rPr>
          <w:sz w:val="24"/>
          <w:szCs w:val="24"/>
        </w:rPr>
        <w:t xml:space="preserve">Na vozidlech je čestnější místo pro </w:t>
      </w:r>
      <w:proofErr w:type="spellStart"/>
      <w:r>
        <w:rPr>
          <w:sz w:val="24"/>
          <w:szCs w:val="24"/>
        </w:rPr>
        <w:t>autostandartu</w:t>
      </w:r>
      <w:proofErr w:type="spellEnd"/>
      <w:r>
        <w:rPr>
          <w:sz w:val="24"/>
          <w:szCs w:val="24"/>
        </w:rPr>
        <w:t xml:space="preserve"> vpravo ve směru jízdy</w:t>
      </w:r>
    </w:p>
    <w:p w:rsidR="0053051A" w:rsidRDefault="0053051A" w:rsidP="0053051A">
      <w:pPr>
        <w:pStyle w:val="Odstavecseseznamem"/>
        <w:numPr>
          <w:ilvl w:val="0"/>
          <w:numId w:val="15"/>
        </w:numPr>
        <w:rPr>
          <w:sz w:val="24"/>
          <w:szCs w:val="24"/>
        </w:rPr>
      </w:pPr>
      <w:r>
        <w:rPr>
          <w:sz w:val="24"/>
          <w:szCs w:val="24"/>
        </w:rPr>
        <w:t>Vlajka se vztyčuje pomocí lanka na stožár nebo vlajkovou žerď co nejrychleji, spouští se naopak co nejpomaleji. Během vztyčování a spouštění vlajky je možné při slavnostních příležitostech hrát státní hymnu.</w:t>
      </w:r>
    </w:p>
    <w:p w:rsidR="0053051A" w:rsidRDefault="0053051A" w:rsidP="0053051A">
      <w:pPr>
        <w:pStyle w:val="Odstavecseseznamem"/>
        <w:numPr>
          <w:ilvl w:val="0"/>
          <w:numId w:val="15"/>
        </w:numPr>
        <w:rPr>
          <w:sz w:val="24"/>
          <w:szCs w:val="24"/>
        </w:rPr>
      </w:pPr>
      <w:r>
        <w:rPr>
          <w:sz w:val="24"/>
          <w:szCs w:val="24"/>
        </w:rPr>
        <w:t xml:space="preserve">Ve vojenských objektech a na plavidlech při vztyčování a spouštění vlajky nastupuj dle příslušného předpisu vždy čestná stráž a je-li to technicky možné, hraje se státní hymna. </w:t>
      </w:r>
    </w:p>
    <w:p w:rsidR="0053051A" w:rsidRDefault="0053051A" w:rsidP="0053051A">
      <w:pPr>
        <w:pStyle w:val="Odstavecseseznamem"/>
        <w:numPr>
          <w:ilvl w:val="0"/>
          <w:numId w:val="15"/>
        </w:numPr>
        <w:rPr>
          <w:sz w:val="24"/>
          <w:szCs w:val="24"/>
        </w:rPr>
      </w:pPr>
      <w:r>
        <w:rPr>
          <w:sz w:val="24"/>
          <w:szCs w:val="24"/>
        </w:rPr>
        <w:t>Na znamení smutku se vlajka vztyčuje „na půl žerdi“. Černý prapor a vlajka se nikdy nevyvěšují „na půl žerdi“ a samozřejmě ani na stejném stožáru či žerdi s jinými vlajkami či prapory.</w:t>
      </w:r>
    </w:p>
    <w:p w:rsidR="0053051A" w:rsidRDefault="0053051A" w:rsidP="0053051A">
      <w:pPr>
        <w:pStyle w:val="Odstavecseseznamem"/>
        <w:numPr>
          <w:ilvl w:val="0"/>
          <w:numId w:val="15"/>
        </w:numPr>
        <w:rPr>
          <w:sz w:val="24"/>
          <w:szCs w:val="24"/>
        </w:rPr>
      </w:pPr>
      <w:r>
        <w:rPr>
          <w:sz w:val="24"/>
          <w:szCs w:val="24"/>
        </w:rPr>
        <w:lastRenderedPageBreak/>
        <w:t>Státní vlajkou nebo praporem se nesmí nikdy vzdávat pocta (například skloněním) žádné jiné vlajce, znaku či odznaku, symbolu ani žádné osobě.</w:t>
      </w:r>
    </w:p>
    <w:p w:rsidR="0053051A" w:rsidRDefault="0053051A" w:rsidP="0053051A">
      <w:pPr>
        <w:pStyle w:val="Odstavecseseznamem"/>
        <w:numPr>
          <w:ilvl w:val="0"/>
          <w:numId w:val="15"/>
        </w:numPr>
        <w:rPr>
          <w:sz w:val="24"/>
          <w:szCs w:val="24"/>
        </w:rPr>
      </w:pPr>
      <w:r>
        <w:rPr>
          <w:sz w:val="24"/>
          <w:szCs w:val="24"/>
        </w:rPr>
        <w:t>Při společném vyvěšování vlajek různých států na našem území musí být v</w:t>
      </w:r>
      <w:r w:rsidR="00C22428">
        <w:rPr>
          <w:sz w:val="24"/>
          <w:szCs w:val="24"/>
        </w:rPr>
        <w:t>ž</w:t>
      </w:r>
      <w:r>
        <w:rPr>
          <w:sz w:val="24"/>
          <w:szCs w:val="24"/>
        </w:rPr>
        <w:t>dy česká státní vlajka vztyčena jako první a spuštěna jako poslední.</w:t>
      </w:r>
    </w:p>
    <w:p w:rsidR="0053051A" w:rsidRDefault="0053051A" w:rsidP="0053051A">
      <w:pPr>
        <w:pStyle w:val="Odstavecseseznamem"/>
        <w:numPr>
          <w:ilvl w:val="0"/>
          <w:numId w:val="15"/>
        </w:numPr>
        <w:rPr>
          <w:sz w:val="24"/>
          <w:szCs w:val="24"/>
        </w:rPr>
      </w:pPr>
      <w:r>
        <w:rPr>
          <w:sz w:val="24"/>
          <w:szCs w:val="24"/>
        </w:rPr>
        <w:t>Při mezinárodních akcích nesmí žádná vlajka cizího státu převyšovat počtem</w:t>
      </w:r>
      <w:r w:rsidR="0045375D">
        <w:rPr>
          <w:sz w:val="24"/>
          <w:szCs w:val="24"/>
        </w:rPr>
        <w:t xml:space="preserve"> nebo velikostí českou vlajku, ani nesmí být zhotovena z honosnějšího a kvalitnějšího materiálu.</w:t>
      </w:r>
    </w:p>
    <w:p w:rsidR="0045375D" w:rsidRPr="0053051A" w:rsidRDefault="0045375D" w:rsidP="0053051A">
      <w:pPr>
        <w:pStyle w:val="Odstavecseseznamem"/>
        <w:numPr>
          <w:ilvl w:val="0"/>
          <w:numId w:val="15"/>
        </w:numPr>
        <w:rPr>
          <w:sz w:val="24"/>
          <w:szCs w:val="24"/>
        </w:rPr>
      </w:pPr>
      <w:r>
        <w:rPr>
          <w:sz w:val="24"/>
          <w:szCs w:val="24"/>
        </w:rPr>
        <w:t xml:space="preserve">Při vyvěšování většího počtu vlajek musí být každá státní vlajka vyvěšena na samostatném stožáru, všechny musí mít přibližně stejnou velikost a být ve stejné výšce. </w:t>
      </w:r>
    </w:p>
    <w:p w:rsidR="00646991" w:rsidRDefault="00143684">
      <w:pPr>
        <w:rPr>
          <w:b/>
          <w:sz w:val="24"/>
          <w:szCs w:val="24"/>
          <w:u w:val="single"/>
        </w:rPr>
      </w:pPr>
      <w:r>
        <w:rPr>
          <w:b/>
          <w:sz w:val="24"/>
          <w:szCs w:val="24"/>
          <w:u w:val="single"/>
        </w:rPr>
        <w:t>Je zakázané</w:t>
      </w:r>
    </w:p>
    <w:p w:rsidR="00143684" w:rsidRPr="008922A4" w:rsidRDefault="00143684" w:rsidP="008922A4">
      <w:pPr>
        <w:numPr>
          <w:ilvl w:val="0"/>
          <w:numId w:val="19"/>
        </w:numPr>
        <w:spacing w:line="240" w:lineRule="auto"/>
        <w:rPr>
          <w:sz w:val="24"/>
          <w:szCs w:val="24"/>
        </w:rPr>
      </w:pPr>
      <w:r w:rsidRPr="008922A4">
        <w:rPr>
          <w:sz w:val="24"/>
          <w:szCs w:val="24"/>
        </w:rPr>
        <w:t>Zahalovat vlajkou pomníky nebo pamětní desky před jejich slavnostním odhalením</w:t>
      </w:r>
    </w:p>
    <w:p w:rsidR="00143684" w:rsidRPr="008922A4" w:rsidRDefault="00143684" w:rsidP="008922A4">
      <w:pPr>
        <w:numPr>
          <w:ilvl w:val="0"/>
          <w:numId w:val="19"/>
        </w:numPr>
        <w:spacing w:line="240" w:lineRule="auto"/>
        <w:rPr>
          <w:sz w:val="24"/>
          <w:szCs w:val="24"/>
        </w:rPr>
      </w:pPr>
      <w:r w:rsidRPr="008922A4">
        <w:rPr>
          <w:sz w:val="24"/>
          <w:szCs w:val="24"/>
        </w:rPr>
        <w:t>Doplňovat stožár, žerď či tyč nevhodnými ozdobami</w:t>
      </w:r>
    </w:p>
    <w:p w:rsidR="00143684" w:rsidRPr="008922A4" w:rsidRDefault="00143684" w:rsidP="008922A4">
      <w:pPr>
        <w:numPr>
          <w:ilvl w:val="0"/>
          <w:numId w:val="19"/>
        </w:numPr>
        <w:spacing w:line="240" w:lineRule="auto"/>
        <w:rPr>
          <w:sz w:val="24"/>
          <w:szCs w:val="24"/>
        </w:rPr>
      </w:pPr>
      <w:r w:rsidRPr="008922A4">
        <w:rPr>
          <w:sz w:val="24"/>
          <w:szCs w:val="24"/>
        </w:rPr>
        <w:t>Vztyčovat na týž stožár vlajku jinou</w:t>
      </w:r>
    </w:p>
    <w:p w:rsidR="00143684" w:rsidRPr="008922A4" w:rsidRDefault="00143684" w:rsidP="008922A4">
      <w:pPr>
        <w:numPr>
          <w:ilvl w:val="0"/>
          <w:numId w:val="19"/>
        </w:numPr>
        <w:spacing w:line="240" w:lineRule="auto"/>
        <w:rPr>
          <w:sz w:val="24"/>
          <w:szCs w:val="24"/>
        </w:rPr>
      </w:pPr>
      <w:r w:rsidRPr="008922A4">
        <w:rPr>
          <w:sz w:val="24"/>
          <w:szCs w:val="24"/>
        </w:rPr>
        <w:t>Dotknout se při manipulaci s vlajkou jejím listem země či vodní hladiny</w:t>
      </w:r>
    </w:p>
    <w:p w:rsidR="00143684" w:rsidRPr="008922A4" w:rsidRDefault="00143684" w:rsidP="008922A4">
      <w:pPr>
        <w:numPr>
          <w:ilvl w:val="0"/>
          <w:numId w:val="19"/>
        </w:numPr>
        <w:spacing w:line="240" w:lineRule="auto"/>
        <w:rPr>
          <w:sz w:val="24"/>
          <w:szCs w:val="24"/>
        </w:rPr>
      </w:pPr>
      <w:r w:rsidRPr="008922A4">
        <w:rPr>
          <w:sz w:val="24"/>
          <w:szCs w:val="24"/>
        </w:rPr>
        <w:t>Spustit vlajku s rakví do hrobu nebo žároviště</w:t>
      </w:r>
    </w:p>
    <w:p w:rsidR="00143684" w:rsidRPr="008922A4" w:rsidRDefault="00143684" w:rsidP="008922A4">
      <w:pPr>
        <w:numPr>
          <w:ilvl w:val="0"/>
          <w:numId w:val="19"/>
        </w:numPr>
        <w:spacing w:line="240" w:lineRule="auto"/>
        <w:rPr>
          <w:sz w:val="24"/>
          <w:szCs w:val="24"/>
        </w:rPr>
      </w:pPr>
      <w:r w:rsidRPr="008922A4">
        <w:rPr>
          <w:sz w:val="24"/>
          <w:szCs w:val="24"/>
        </w:rPr>
        <w:t>Umísťovat na listy vlajek další státní symboly, znaky, texty, vyobrazení, stuhy, květiny apod.</w:t>
      </w:r>
    </w:p>
    <w:p w:rsidR="00143684" w:rsidRPr="008922A4" w:rsidRDefault="00143684" w:rsidP="008922A4">
      <w:pPr>
        <w:numPr>
          <w:ilvl w:val="0"/>
          <w:numId w:val="19"/>
        </w:numPr>
        <w:spacing w:line="240" w:lineRule="auto"/>
        <w:rPr>
          <w:sz w:val="24"/>
          <w:szCs w:val="24"/>
        </w:rPr>
      </w:pPr>
      <w:r w:rsidRPr="008922A4">
        <w:rPr>
          <w:sz w:val="24"/>
          <w:szCs w:val="24"/>
        </w:rPr>
        <w:t>Zahalovat vlajku smutečním závojem nebo svazovat černou stuhou</w:t>
      </w:r>
    </w:p>
    <w:p w:rsidR="00143684" w:rsidRDefault="00143684">
      <w:pPr>
        <w:rPr>
          <w:b/>
          <w:sz w:val="24"/>
          <w:szCs w:val="24"/>
          <w:u w:val="single"/>
        </w:rPr>
      </w:pPr>
    </w:p>
    <w:p w:rsidR="00EB0E85" w:rsidRDefault="00EB0E85">
      <w:pPr>
        <w:rPr>
          <w:b/>
          <w:sz w:val="24"/>
          <w:szCs w:val="24"/>
          <w:u w:val="single"/>
        </w:rPr>
      </w:pPr>
      <w:r w:rsidRPr="00F47498">
        <w:rPr>
          <w:b/>
          <w:sz w:val="24"/>
          <w:szCs w:val="24"/>
          <w:u w:val="single"/>
        </w:rPr>
        <w:t xml:space="preserve">Obecné pořadí vlajek a praporů vyvěšovaných na území ČR </w:t>
      </w:r>
    </w:p>
    <w:p w:rsidR="00F47498" w:rsidRDefault="00F47498" w:rsidP="00281BE4">
      <w:pPr>
        <w:spacing w:line="240" w:lineRule="auto"/>
        <w:rPr>
          <w:sz w:val="24"/>
          <w:szCs w:val="24"/>
        </w:rPr>
      </w:pPr>
      <w:r w:rsidRPr="00F47498">
        <w:rPr>
          <w:sz w:val="24"/>
          <w:szCs w:val="24"/>
        </w:rPr>
        <w:t>Česká státní vlajka</w:t>
      </w:r>
    </w:p>
    <w:p w:rsidR="00F47498" w:rsidRDefault="00F47498" w:rsidP="00281BE4">
      <w:pPr>
        <w:spacing w:line="240" w:lineRule="auto"/>
        <w:rPr>
          <w:sz w:val="24"/>
          <w:szCs w:val="24"/>
        </w:rPr>
      </w:pPr>
      <w:r>
        <w:rPr>
          <w:sz w:val="24"/>
          <w:szCs w:val="24"/>
        </w:rPr>
        <w:t>Vlajky cizích států</w:t>
      </w:r>
    </w:p>
    <w:p w:rsidR="00F47498" w:rsidRDefault="00F47498" w:rsidP="00281BE4">
      <w:pPr>
        <w:spacing w:line="240" w:lineRule="auto"/>
        <w:rPr>
          <w:sz w:val="24"/>
          <w:szCs w:val="24"/>
        </w:rPr>
      </w:pPr>
      <w:r>
        <w:rPr>
          <w:sz w:val="24"/>
          <w:szCs w:val="24"/>
        </w:rPr>
        <w:t>Vlajka EU</w:t>
      </w:r>
    </w:p>
    <w:p w:rsidR="00F47498" w:rsidRDefault="00F47498" w:rsidP="00281BE4">
      <w:pPr>
        <w:spacing w:line="240" w:lineRule="auto"/>
        <w:rPr>
          <w:sz w:val="24"/>
          <w:szCs w:val="24"/>
        </w:rPr>
      </w:pPr>
      <w:r>
        <w:rPr>
          <w:sz w:val="24"/>
          <w:szCs w:val="24"/>
        </w:rPr>
        <w:t xml:space="preserve">Vlajky krajů </w:t>
      </w:r>
    </w:p>
    <w:p w:rsidR="00F47498" w:rsidRDefault="00F47498" w:rsidP="00281BE4">
      <w:pPr>
        <w:spacing w:line="240" w:lineRule="auto"/>
        <w:rPr>
          <w:sz w:val="24"/>
          <w:szCs w:val="24"/>
        </w:rPr>
      </w:pPr>
      <w:r>
        <w:rPr>
          <w:sz w:val="24"/>
          <w:szCs w:val="24"/>
        </w:rPr>
        <w:t>Vlajky měst a obcí</w:t>
      </w:r>
    </w:p>
    <w:p w:rsidR="00F47498" w:rsidRDefault="00F47498" w:rsidP="00281BE4">
      <w:pPr>
        <w:spacing w:line="240" w:lineRule="auto"/>
        <w:rPr>
          <w:sz w:val="24"/>
          <w:szCs w:val="24"/>
        </w:rPr>
      </w:pPr>
      <w:r>
        <w:rPr>
          <w:sz w:val="24"/>
          <w:szCs w:val="24"/>
        </w:rPr>
        <w:t>Vlajky městských částí a obvo</w:t>
      </w:r>
      <w:r w:rsidR="004D1EDE">
        <w:rPr>
          <w:sz w:val="24"/>
          <w:szCs w:val="24"/>
        </w:rPr>
        <w:t>d</w:t>
      </w:r>
      <w:r>
        <w:rPr>
          <w:sz w:val="24"/>
          <w:szCs w:val="24"/>
        </w:rPr>
        <w:t>ů</w:t>
      </w:r>
    </w:p>
    <w:p w:rsidR="00F47498" w:rsidRDefault="00F47498" w:rsidP="00281BE4">
      <w:pPr>
        <w:spacing w:line="240" w:lineRule="auto"/>
        <w:rPr>
          <w:sz w:val="24"/>
          <w:szCs w:val="24"/>
        </w:rPr>
      </w:pPr>
      <w:r>
        <w:rPr>
          <w:sz w:val="24"/>
          <w:szCs w:val="24"/>
        </w:rPr>
        <w:t>Vlajky mezinárodních</w:t>
      </w:r>
      <w:r w:rsidR="004D1EDE">
        <w:rPr>
          <w:sz w:val="24"/>
          <w:szCs w:val="24"/>
        </w:rPr>
        <w:t xml:space="preserve"> </w:t>
      </w:r>
      <w:r>
        <w:rPr>
          <w:sz w:val="24"/>
          <w:szCs w:val="24"/>
        </w:rPr>
        <w:t>organizací</w:t>
      </w:r>
    </w:p>
    <w:p w:rsidR="00F47498" w:rsidRDefault="00F47498" w:rsidP="00281BE4">
      <w:pPr>
        <w:spacing w:line="240" w:lineRule="auto"/>
        <w:rPr>
          <w:sz w:val="24"/>
          <w:szCs w:val="24"/>
        </w:rPr>
      </w:pPr>
      <w:r>
        <w:rPr>
          <w:sz w:val="24"/>
          <w:szCs w:val="24"/>
        </w:rPr>
        <w:t xml:space="preserve">Vlajky celonárodních organizací (např. Sokol, </w:t>
      </w:r>
      <w:r w:rsidR="004D1EDE">
        <w:rPr>
          <w:sz w:val="24"/>
          <w:szCs w:val="24"/>
        </w:rPr>
        <w:t>politické</w:t>
      </w:r>
      <w:r>
        <w:rPr>
          <w:sz w:val="24"/>
          <w:szCs w:val="24"/>
        </w:rPr>
        <w:t xml:space="preserve"> stran</w:t>
      </w:r>
      <w:r w:rsidR="004D1EDE">
        <w:rPr>
          <w:sz w:val="24"/>
          <w:szCs w:val="24"/>
        </w:rPr>
        <w:t>y</w:t>
      </w:r>
      <w:r>
        <w:rPr>
          <w:sz w:val="24"/>
          <w:szCs w:val="24"/>
        </w:rPr>
        <w:t>)</w:t>
      </w:r>
    </w:p>
    <w:p w:rsidR="00F47498" w:rsidRDefault="00F47498" w:rsidP="00281BE4">
      <w:pPr>
        <w:spacing w:line="240" w:lineRule="auto"/>
        <w:rPr>
          <w:sz w:val="24"/>
          <w:szCs w:val="24"/>
        </w:rPr>
      </w:pPr>
      <w:r>
        <w:rPr>
          <w:sz w:val="24"/>
          <w:szCs w:val="24"/>
        </w:rPr>
        <w:t>Vlajky institucí (úřady, vysoké školy, sportovní kluby apod.)</w:t>
      </w:r>
    </w:p>
    <w:p w:rsidR="00F47498" w:rsidRDefault="00F47498" w:rsidP="00281BE4">
      <w:pPr>
        <w:spacing w:line="240" w:lineRule="auto"/>
        <w:rPr>
          <w:sz w:val="24"/>
          <w:szCs w:val="24"/>
        </w:rPr>
      </w:pPr>
      <w:r>
        <w:rPr>
          <w:sz w:val="24"/>
          <w:szCs w:val="24"/>
        </w:rPr>
        <w:t>Ostatní vlajky (národnostních</w:t>
      </w:r>
      <w:r w:rsidR="004D1EDE">
        <w:rPr>
          <w:sz w:val="24"/>
          <w:szCs w:val="24"/>
        </w:rPr>
        <w:t xml:space="preserve"> men</w:t>
      </w:r>
      <w:r>
        <w:rPr>
          <w:sz w:val="24"/>
          <w:szCs w:val="24"/>
        </w:rPr>
        <w:t xml:space="preserve">šin, kongresy, historické </w:t>
      </w:r>
      <w:proofErr w:type="gramStart"/>
      <w:r>
        <w:rPr>
          <w:sz w:val="24"/>
          <w:szCs w:val="24"/>
        </w:rPr>
        <w:t>symboly,</w:t>
      </w:r>
      <w:proofErr w:type="gramEnd"/>
      <w:r>
        <w:rPr>
          <w:sz w:val="24"/>
          <w:szCs w:val="24"/>
        </w:rPr>
        <w:t xml:space="preserve"> apod.)</w:t>
      </w:r>
    </w:p>
    <w:p w:rsidR="00F47498" w:rsidRPr="00F47498" w:rsidRDefault="00F47498" w:rsidP="00281BE4">
      <w:pPr>
        <w:spacing w:line="240" w:lineRule="auto"/>
        <w:rPr>
          <w:sz w:val="24"/>
          <w:szCs w:val="24"/>
        </w:rPr>
      </w:pPr>
      <w:r>
        <w:rPr>
          <w:sz w:val="24"/>
          <w:szCs w:val="24"/>
        </w:rPr>
        <w:t>Firemní vlajky</w:t>
      </w:r>
    </w:p>
    <w:p w:rsidR="00F47498" w:rsidRDefault="00F47498">
      <w:pPr>
        <w:rPr>
          <w:b/>
          <w:sz w:val="24"/>
          <w:szCs w:val="24"/>
          <w:u w:val="single"/>
        </w:rPr>
      </w:pPr>
    </w:p>
    <w:p w:rsidR="008922A4" w:rsidRDefault="008922A4">
      <w:pPr>
        <w:rPr>
          <w:b/>
          <w:sz w:val="24"/>
          <w:szCs w:val="24"/>
          <w:u w:val="single"/>
        </w:rPr>
      </w:pPr>
    </w:p>
    <w:p w:rsidR="004D1EDE" w:rsidRDefault="004D1EDE">
      <w:pPr>
        <w:rPr>
          <w:b/>
          <w:sz w:val="24"/>
          <w:szCs w:val="24"/>
          <w:u w:val="single"/>
        </w:rPr>
      </w:pPr>
      <w:r>
        <w:rPr>
          <w:b/>
          <w:sz w:val="24"/>
          <w:szCs w:val="24"/>
          <w:u w:val="single"/>
        </w:rPr>
        <w:lastRenderedPageBreak/>
        <w:t xml:space="preserve">Čestné místo </w:t>
      </w:r>
      <w:proofErr w:type="gramStart"/>
      <w:r>
        <w:rPr>
          <w:b/>
          <w:sz w:val="24"/>
          <w:szCs w:val="24"/>
          <w:u w:val="single"/>
        </w:rPr>
        <w:t>pro  státní</w:t>
      </w:r>
      <w:proofErr w:type="gramEnd"/>
      <w:r>
        <w:rPr>
          <w:b/>
          <w:sz w:val="24"/>
          <w:szCs w:val="24"/>
          <w:u w:val="single"/>
        </w:rPr>
        <w:t xml:space="preserve"> vlajku mezi jinými vlajkami</w:t>
      </w:r>
      <w:r w:rsidR="004B75D1">
        <w:rPr>
          <w:b/>
          <w:sz w:val="24"/>
          <w:szCs w:val="24"/>
          <w:u w:val="single"/>
        </w:rPr>
        <w:t xml:space="preserve"> </w:t>
      </w:r>
    </w:p>
    <w:p w:rsidR="004D1EDE" w:rsidRDefault="004D1EDE" w:rsidP="004D1EDE">
      <w:pPr>
        <w:pStyle w:val="Odstavecseseznamem"/>
        <w:numPr>
          <w:ilvl w:val="0"/>
          <w:numId w:val="11"/>
        </w:numPr>
        <w:rPr>
          <w:sz w:val="24"/>
          <w:szCs w:val="24"/>
        </w:rPr>
      </w:pPr>
      <w:r>
        <w:rPr>
          <w:sz w:val="24"/>
          <w:szCs w:val="24"/>
        </w:rPr>
        <w:t>při vyvěšení dvou státních vlajek</w:t>
      </w:r>
      <w:r w:rsidR="004B75D1">
        <w:rPr>
          <w:sz w:val="24"/>
          <w:szCs w:val="24"/>
        </w:rPr>
        <w:t xml:space="preserve"> je čestné místo vlevo při člením pohledu na budovu</w:t>
      </w:r>
    </w:p>
    <w:p w:rsidR="004B75D1" w:rsidRDefault="004B75D1" w:rsidP="004D1EDE">
      <w:pPr>
        <w:pStyle w:val="Odstavecseseznamem"/>
        <w:numPr>
          <w:ilvl w:val="0"/>
          <w:numId w:val="11"/>
        </w:numPr>
        <w:rPr>
          <w:sz w:val="24"/>
          <w:szCs w:val="24"/>
        </w:rPr>
      </w:pPr>
      <w:r>
        <w:rPr>
          <w:sz w:val="24"/>
          <w:szCs w:val="24"/>
        </w:rPr>
        <w:t>při lichém počtu vlajek (3 nebo 5) je čestné místo uprostřed</w:t>
      </w:r>
    </w:p>
    <w:p w:rsidR="004B75D1" w:rsidRDefault="004B75D1" w:rsidP="004D1EDE">
      <w:pPr>
        <w:pStyle w:val="Odstavecseseznamem"/>
        <w:numPr>
          <w:ilvl w:val="0"/>
          <w:numId w:val="11"/>
        </w:numPr>
        <w:rPr>
          <w:sz w:val="24"/>
          <w:szCs w:val="24"/>
        </w:rPr>
      </w:pPr>
      <w:r>
        <w:rPr>
          <w:sz w:val="24"/>
          <w:szCs w:val="24"/>
        </w:rPr>
        <w:t>při sudém počtu vlajek (4) je čestné místo v prostřední dvojici vlevo</w:t>
      </w:r>
    </w:p>
    <w:p w:rsidR="004B75D1" w:rsidRDefault="004B75D1" w:rsidP="004D1EDE">
      <w:pPr>
        <w:pStyle w:val="Odstavecseseznamem"/>
        <w:numPr>
          <w:ilvl w:val="0"/>
          <w:numId w:val="11"/>
        </w:numPr>
        <w:rPr>
          <w:sz w:val="24"/>
          <w:szCs w:val="24"/>
        </w:rPr>
      </w:pPr>
      <w:r>
        <w:rPr>
          <w:sz w:val="24"/>
          <w:szCs w:val="24"/>
        </w:rPr>
        <w:t>při počtu vlajek větším něž 5 jako první v pořadí od leva</w:t>
      </w:r>
      <w:r w:rsidR="002F0981">
        <w:rPr>
          <w:sz w:val="24"/>
          <w:szCs w:val="24"/>
        </w:rPr>
        <w:t xml:space="preserve"> a následně v abecedním nebo protokolárním pořadí</w:t>
      </w:r>
      <w:r>
        <w:rPr>
          <w:sz w:val="24"/>
          <w:szCs w:val="24"/>
        </w:rPr>
        <w:t xml:space="preserve"> a je možné řadu</w:t>
      </w:r>
      <w:r w:rsidR="002F0981">
        <w:rPr>
          <w:sz w:val="24"/>
          <w:szCs w:val="24"/>
        </w:rPr>
        <w:t xml:space="preserve"> státní hostitelskou vlajkou</w:t>
      </w:r>
      <w:r>
        <w:rPr>
          <w:sz w:val="24"/>
          <w:szCs w:val="24"/>
        </w:rPr>
        <w:t xml:space="preserve"> </w:t>
      </w:r>
      <w:r w:rsidR="002F0981">
        <w:rPr>
          <w:sz w:val="24"/>
          <w:szCs w:val="24"/>
        </w:rPr>
        <w:t xml:space="preserve">i </w:t>
      </w:r>
      <w:r>
        <w:rPr>
          <w:sz w:val="24"/>
          <w:szCs w:val="24"/>
        </w:rPr>
        <w:t>uzavřít</w:t>
      </w:r>
    </w:p>
    <w:p w:rsidR="00F03476" w:rsidRDefault="00F03476" w:rsidP="004D1EDE">
      <w:pPr>
        <w:pStyle w:val="Odstavecseseznamem"/>
        <w:numPr>
          <w:ilvl w:val="0"/>
          <w:numId w:val="11"/>
        </w:numPr>
        <w:rPr>
          <w:sz w:val="24"/>
          <w:szCs w:val="24"/>
        </w:rPr>
      </w:pPr>
      <w:r>
        <w:rPr>
          <w:sz w:val="24"/>
          <w:szCs w:val="24"/>
        </w:rPr>
        <w:t>při vlajkovém kruhu uprostřed nebo nejblíže hlavnímu vchodu budovy</w:t>
      </w:r>
    </w:p>
    <w:p w:rsidR="00F03476" w:rsidRDefault="00F03476" w:rsidP="004D1EDE">
      <w:pPr>
        <w:pStyle w:val="Odstavecseseznamem"/>
        <w:numPr>
          <w:ilvl w:val="0"/>
          <w:numId w:val="11"/>
        </w:numPr>
        <w:rPr>
          <w:sz w:val="24"/>
          <w:szCs w:val="24"/>
        </w:rPr>
      </w:pPr>
      <w:r>
        <w:rPr>
          <w:sz w:val="24"/>
          <w:szCs w:val="24"/>
        </w:rPr>
        <w:t>při vlajkovém půlkruhu uprostřed</w:t>
      </w:r>
    </w:p>
    <w:p w:rsidR="00F03476" w:rsidRDefault="00F03476" w:rsidP="004D1EDE">
      <w:pPr>
        <w:pStyle w:val="Odstavecseseznamem"/>
        <w:numPr>
          <w:ilvl w:val="0"/>
          <w:numId w:val="11"/>
        </w:numPr>
        <w:rPr>
          <w:sz w:val="24"/>
          <w:szCs w:val="24"/>
        </w:rPr>
      </w:pPr>
      <w:r>
        <w:rPr>
          <w:sz w:val="24"/>
          <w:szCs w:val="24"/>
        </w:rPr>
        <w:t>při vlajkové aleji (v řadě kolmo na průčelí budovy) nejdále od budovy</w:t>
      </w:r>
    </w:p>
    <w:p w:rsidR="00F03476" w:rsidRPr="004D1EDE" w:rsidRDefault="00F03476" w:rsidP="004D1EDE">
      <w:pPr>
        <w:pStyle w:val="Odstavecseseznamem"/>
        <w:numPr>
          <w:ilvl w:val="0"/>
          <w:numId w:val="11"/>
        </w:numPr>
        <w:rPr>
          <w:sz w:val="24"/>
          <w:szCs w:val="24"/>
        </w:rPr>
      </w:pPr>
      <w:r>
        <w:rPr>
          <w:sz w:val="24"/>
          <w:szCs w:val="24"/>
        </w:rPr>
        <w:t>při vlajkovém lese (několik rovnoběžných řad) je čestné místo při pohledu na objekt v první řadě vlevo)</w:t>
      </w:r>
    </w:p>
    <w:p w:rsidR="004D1EDE" w:rsidRDefault="004D1EDE">
      <w:pPr>
        <w:rPr>
          <w:b/>
          <w:sz w:val="24"/>
          <w:szCs w:val="24"/>
          <w:u w:val="single"/>
        </w:rPr>
      </w:pPr>
    </w:p>
    <w:p w:rsidR="002F0981" w:rsidRDefault="002F0981">
      <w:pPr>
        <w:rPr>
          <w:b/>
          <w:sz w:val="24"/>
          <w:szCs w:val="24"/>
          <w:u w:val="single"/>
        </w:rPr>
      </w:pPr>
      <w:r>
        <w:rPr>
          <w:b/>
          <w:sz w:val="24"/>
          <w:szCs w:val="24"/>
          <w:u w:val="single"/>
        </w:rPr>
        <w:t>Vyvěšování vlajky Evropské unie se státními vlajkami</w:t>
      </w:r>
    </w:p>
    <w:p w:rsidR="002F0981" w:rsidRDefault="002F0981" w:rsidP="002F0981">
      <w:pPr>
        <w:pStyle w:val="Odstavecseseznamem"/>
        <w:numPr>
          <w:ilvl w:val="0"/>
          <w:numId w:val="12"/>
        </w:numPr>
        <w:rPr>
          <w:sz w:val="24"/>
          <w:szCs w:val="24"/>
        </w:rPr>
      </w:pPr>
      <w:r>
        <w:rPr>
          <w:sz w:val="24"/>
          <w:szCs w:val="24"/>
        </w:rPr>
        <w:t xml:space="preserve">při vyvěšení jedné státní vlajky </w:t>
      </w:r>
      <w:proofErr w:type="gramStart"/>
      <w:r>
        <w:rPr>
          <w:sz w:val="24"/>
          <w:szCs w:val="24"/>
        </w:rPr>
        <w:t>a  vlajky</w:t>
      </w:r>
      <w:proofErr w:type="gramEnd"/>
      <w:r>
        <w:rPr>
          <w:sz w:val="24"/>
          <w:szCs w:val="24"/>
        </w:rPr>
        <w:t xml:space="preserve"> EU je státní vlajka na čestném míst. Tj. vlevo při pohledu na budovu</w:t>
      </w:r>
    </w:p>
    <w:p w:rsidR="004B75D1" w:rsidRDefault="002F0981" w:rsidP="002F0981">
      <w:pPr>
        <w:pStyle w:val="Odstavecseseznamem"/>
        <w:numPr>
          <w:ilvl w:val="0"/>
          <w:numId w:val="12"/>
        </w:numPr>
        <w:rPr>
          <w:sz w:val="24"/>
          <w:szCs w:val="24"/>
        </w:rPr>
      </w:pPr>
      <w:r>
        <w:rPr>
          <w:sz w:val="24"/>
          <w:szCs w:val="24"/>
        </w:rPr>
        <w:t>při vyvěšení dvou státních vlajek a vlajky EU je česká vlajka uprostřed na nejčestnějším místě, na druhém vlevo je jiná státní vlajka a vlajka EU napravo od české</w:t>
      </w:r>
    </w:p>
    <w:p w:rsidR="00E176E6" w:rsidRPr="002F0981" w:rsidRDefault="00E176E6" w:rsidP="002F0981">
      <w:pPr>
        <w:pStyle w:val="Odstavecseseznamem"/>
        <w:numPr>
          <w:ilvl w:val="0"/>
          <w:numId w:val="12"/>
        </w:numPr>
        <w:rPr>
          <w:sz w:val="24"/>
          <w:szCs w:val="24"/>
        </w:rPr>
      </w:pPr>
      <w:r>
        <w:rPr>
          <w:sz w:val="24"/>
          <w:szCs w:val="24"/>
        </w:rPr>
        <w:t xml:space="preserve">při vyvěšení sudého počtu vlajek – tří státních a vlajky EU – je česká vlajka umístěna na nejčestnějším </w:t>
      </w:r>
      <w:proofErr w:type="gramStart"/>
      <w:r>
        <w:rPr>
          <w:sz w:val="24"/>
          <w:szCs w:val="24"/>
        </w:rPr>
        <w:t>místě</w:t>
      </w:r>
      <w:proofErr w:type="gramEnd"/>
      <w:r>
        <w:rPr>
          <w:sz w:val="24"/>
          <w:szCs w:val="24"/>
        </w:rPr>
        <w:t xml:space="preserve"> tj. nalevo v prostřední dvojici, na druhém místě tj. napravo v prostřední dvojici jiná státní vlajka, na třetím místě třetí státní vlajka a vlajka EU na čtvrtém místě</w:t>
      </w:r>
    </w:p>
    <w:p w:rsidR="00E176E6" w:rsidRDefault="00E176E6">
      <w:pPr>
        <w:rPr>
          <w:b/>
          <w:sz w:val="24"/>
          <w:szCs w:val="24"/>
          <w:u w:val="single"/>
        </w:rPr>
      </w:pPr>
    </w:p>
    <w:p w:rsidR="004D1EDE" w:rsidRPr="00E176E6" w:rsidRDefault="00E176E6">
      <w:pPr>
        <w:rPr>
          <w:b/>
          <w:sz w:val="24"/>
          <w:szCs w:val="24"/>
          <w:u w:val="single"/>
        </w:rPr>
      </w:pPr>
      <w:r w:rsidRPr="00E176E6">
        <w:rPr>
          <w:b/>
          <w:sz w:val="24"/>
          <w:szCs w:val="24"/>
          <w:u w:val="single"/>
        </w:rPr>
        <w:t>Vyvěšování vlajek a praporů v interiéru</w:t>
      </w:r>
    </w:p>
    <w:p w:rsidR="004D1EDE" w:rsidRDefault="00E176E6" w:rsidP="00E176E6">
      <w:pPr>
        <w:pStyle w:val="Odstavecseseznamem"/>
        <w:numPr>
          <w:ilvl w:val="0"/>
          <w:numId w:val="13"/>
        </w:numPr>
        <w:rPr>
          <w:sz w:val="24"/>
          <w:szCs w:val="24"/>
        </w:rPr>
      </w:pPr>
      <w:r w:rsidRPr="00E176E6">
        <w:rPr>
          <w:sz w:val="24"/>
          <w:szCs w:val="24"/>
        </w:rPr>
        <w:t>při vyvěšování vlajek nebo praporů</w:t>
      </w:r>
      <w:r>
        <w:rPr>
          <w:sz w:val="24"/>
          <w:szCs w:val="24"/>
        </w:rPr>
        <w:t xml:space="preserve"> v interiérech zasedacích sálů je správné místo vlevo od řečnické tribuny pro pohled na pódium, při vyvěšení dvou různých státních vlajek je čestné místo pro českou státní vlajku vlevo</w:t>
      </w:r>
    </w:p>
    <w:p w:rsidR="009F61DE" w:rsidRDefault="009F61DE" w:rsidP="00E176E6">
      <w:pPr>
        <w:pStyle w:val="Odstavecseseznamem"/>
        <w:numPr>
          <w:ilvl w:val="0"/>
          <w:numId w:val="13"/>
        </w:numPr>
        <w:rPr>
          <w:sz w:val="24"/>
          <w:szCs w:val="24"/>
        </w:rPr>
      </w:pPr>
      <w:r>
        <w:rPr>
          <w:sz w:val="24"/>
          <w:szCs w:val="24"/>
        </w:rPr>
        <w:t>při vyvěšení tří různých státních vlajek je čestné místo uprostřed, následuje vlevo místo a poté vpravo</w:t>
      </w:r>
    </w:p>
    <w:p w:rsidR="009F61DE" w:rsidRDefault="009F61DE" w:rsidP="00E176E6">
      <w:pPr>
        <w:pStyle w:val="Odstavecseseznamem"/>
        <w:numPr>
          <w:ilvl w:val="0"/>
          <w:numId w:val="13"/>
        </w:numPr>
        <w:rPr>
          <w:sz w:val="24"/>
          <w:szCs w:val="24"/>
        </w:rPr>
      </w:pPr>
      <w:r>
        <w:rPr>
          <w:sz w:val="24"/>
          <w:szCs w:val="24"/>
        </w:rPr>
        <w:t>pokud jsou v interiéru vyvěšeny tři vlajky (prapory), z nichž jen jedna je státní, může být její žerďová tyč vyšší než ostatní</w:t>
      </w:r>
    </w:p>
    <w:p w:rsidR="009F61DE" w:rsidRDefault="009F61DE" w:rsidP="009F61DE">
      <w:pPr>
        <w:pStyle w:val="Odstavecseseznamem"/>
        <w:numPr>
          <w:ilvl w:val="0"/>
          <w:numId w:val="13"/>
        </w:numPr>
        <w:spacing w:after="360"/>
        <w:rPr>
          <w:sz w:val="24"/>
          <w:szCs w:val="24"/>
        </w:rPr>
      </w:pPr>
      <w:r>
        <w:rPr>
          <w:sz w:val="24"/>
          <w:szCs w:val="24"/>
        </w:rPr>
        <w:t>instalujeme-li vlajky (napodobeniny) v interiéru bez žerdi, je správnější vyvěsit je v základní poloze, tj. žerďovým okrajem vlevo, pro čestné místo platí obvyklé zásady</w:t>
      </w:r>
    </w:p>
    <w:p w:rsidR="009F61DE" w:rsidRDefault="009F61DE" w:rsidP="009F61DE">
      <w:pPr>
        <w:pStyle w:val="Odstavecseseznamem"/>
        <w:spacing w:after="360"/>
        <w:rPr>
          <w:sz w:val="24"/>
          <w:szCs w:val="24"/>
        </w:rPr>
      </w:pPr>
    </w:p>
    <w:p w:rsidR="009F61DE" w:rsidRDefault="009F61DE" w:rsidP="006B0686">
      <w:pPr>
        <w:pStyle w:val="Odstavecseseznamem"/>
        <w:numPr>
          <w:ilvl w:val="0"/>
          <w:numId w:val="13"/>
        </w:numPr>
        <w:spacing w:after="0" w:line="240" w:lineRule="auto"/>
        <w:rPr>
          <w:sz w:val="24"/>
          <w:szCs w:val="24"/>
        </w:rPr>
      </w:pPr>
      <w:r>
        <w:rPr>
          <w:sz w:val="24"/>
          <w:szCs w:val="24"/>
        </w:rPr>
        <w:t xml:space="preserve">při svislém zavěšení tří „vlajek“ na stěně vlevo za řečnických pultem platí pro jejich rozmístění stejná pravidla čestného </w:t>
      </w:r>
      <w:proofErr w:type="gramStart"/>
      <w:r>
        <w:rPr>
          <w:sz w:val="24"/>
          <w:szCs w:val="24"/>
        </w:rPr>
        <w:t>místa</w:t>
      </w:r>
      <w:proofErr w:type="gramEnd"/>
      <w:r>
        <w:rPr>
          <w:sz w:val="24"/>
          <w:szCs w:val="24"/>
        </w:rPr>
        <w:t xml:space="preserve"> tj. uprostřed nejčestnější místo, následně vlevo a poté vpravo</w:t>
      </w:r>
    </w:p>
    <w:p w:rsidR="006B0686" w:rsidRDefault="006B0686" w:rsidP="00874AD8">
      <w:pPr>
        <w:pStyle w:val="Odstavecseseznamem"/>
        <w:numPr>
          <w:ilvl w:val="0"/>
          <w:numId w:val="13"/>
        </w:numPr>
        <w:spacing w:after="0" w:line="240" w:lineRule="auto"/>
        <w:rPr>
          <w:sz w:val="24"/>
          <w:szCs w:val="24"/>
        </w:rPr>
      </w:pPr>
      <w:r w:rsidRPr="00874AD8">
        <w:rPr>
          <w:sz w:val="24"/>
          <w:szCs w:val="24"/>
        </w:rPr>
        <w:t>pokud se v čele místnosti, například při tiskových konferencích bez stolu, s řečnickým pultem, instalují dvě dvojice vlajek, platí pro obě (tj. pro každou zvlášť) obvyklé pravidlo čestného msta pro státní vlajku ČR vlevo při pohledu na řečniště</w:t>
      </w:r>
    </w:p>
    <w:p w:rsidR="00874AD8" w:rsidRDefault="00874AD8" w:rsidP="00874AD8">
      <w:pPr>
        <w:pStyle w:val="Odstavecseseznamem"/>
        <w:numPr>
          <w:ilvl w:val="0"/>
          <w:numId w:val="13"/>
        </w:numPr>
        <w:spacing w:after="0" w:line="240" w:lineRule="auto"/>
        <w:rPr>
          <w:sz w:val="24"/>
          <w:szCs w:val="24"/>
        </w:rPr>
      </w:pPr>
      <w:r>
        <w:rPr>
          <w:sz w:val="24"/>
          <w:szCs w:val="24"/>
        </w:rPr>
        <w:lastRenderedPageBreak/>
        <w:t>při použití vl</w:t>
      </w:r>
      <w:r w:rsidR="00281BE4">
        <w:rPr>
          <w:sz w:val="24"/>
          <w:szCs w:val="24"/>
        </w:rPr>
        <w:t>a</w:t>
      </w:r>
      <w:r>
        <w:rPr>
          <w:sz w:val="24"/>
          <w:szCs w:val="24"/>
        </w:rPr>
        <w:t>jek (praporů) v interiéru pro slavnostní dekoraci vstupu do sálu platí stejná pravidla jako u vstupu do budov, tj. při pohledu na vstup je čestné místo pro státní vlajku ČR vlevo, státní vlajka hosta je umístěna vpravo</w:t>
      </w:r>
    </w:p>
    <w:p w:rsidR="00874AD8" w:rsidRPr="00874AD8" w:rsidRDefault="00874AD8" w:rsidP="00874AD8">
      <w:pPr>
        <w:pStyle w:val="Odstavecseseznamem"/>
        <w:numPr>
          <w:ilvl w:val="0"/>
          <w:numId w:val="13"/>
        </w:numPr>
        <w:spacing w:after="0" w:line="240" w:lineRule="auto"/>
        <w:rPr>
          <w:sz w:val="24"/>
          <w:szCs w:val="24"/>
        </w:rPr>
      </w:pPr>
      <w:r>
        <w:rPr>
          <w:sz w:val="24"/>
          <w:szCs w:val="24"/>
        </w:rPr>
        <w:t>uvedené pravidlo platí bez ohledu na skutečnosti, zda osoby do sálu vcházejí či z něj vycházejí; instalují-li se vlajky i na druhé straně vstupu, tedy ve slavnostním sálu platí při pohledu na přicházející či odcházející osoby stejné pravidlo, tj. česká vlajka vždy na levé straně</w:t>
      </w:r>
    </w:p>
    <w:p w:rsidR="004D1EDE" w:rsidRPr="00F47498" w:rsidRDefault="004D1EDE">
      <w:pPr>
        <w:rPr>
          <w:b/>
          <w:sz w:val="24"/>
          <w:szCs w:val="24"/>
          <w:u w:val="single"/>
        </w:rPr>
      </w:pPr>
    </w:p>
    <w:p w:rsidR="006B0686" w:rsidRPr="006B0686" w:rsidRDefault="006B0686">
      <w:pPr>
        <w:rPr>
          <w:b/>
          <w:sz w:val="24"/>
          <w:szCs w:val="24"/>
          <w:u w:val="single"/>
        </w:rPr>
      </w:pPr>
      <w:r w:rsidRPr="006B0686">
        <w:rPr>
          <w:b/>
          <w:sz w:val="24"/>
          <w:szCs w:val="24"/>
          <w:u w:val="single"/>
        </w:rPr>
        <w:t>Použití stolních vlaječek, praporků a korouhviček</w:t>
      </w:r>
    </w:p>
    <w:p w:rsidR="006B0686" w:rsidRDefault="006B0686" w:rsidP="006B0686">
      <w:pPr>
        <w:pStyle w:val="Odstavecseseznamem"/>
        <w:numPr>
          <w:ilvl w:val="0"/>
          <w:numId w:val="14"/>
        </w:numPr>
        <w:rPr>
          <w:sz w:val="24"/>
          <w:szCs w:val="24"/>
        </w:rPr>
      </w:pPr>
      <w:r>
        <w:rPr>
          <w:sz w:val="24"/>
          <w:szCs w:val="24"/>
        </w:rPr>
        <w:t>při použit jedné stolní vlaječky ji musí mít osoba za stolem po své pravé ruce</w:t>
      </w:r>
    </w:p>
    <w:p w:rsidR="006B0686" w:rsidRDefault="006B0686" w:rsidP="006B0686">
      <w:pPr>
        <w:pStyle w:val="Odstavecseseznamem"/>
        <w:numPr>
          <w:ilvl w:val="0"/>
          <w:numId w:val="14"/>
        </w:numPr>
        <w:rPr>
          <w:sz w:val="24"/>
          <w:szCs w:val="24"/>
        </w:rPr>
      </w:pPr>
      <w:r>
        <w:rPr>
          <w:sz w:val="24"/>
          <w:szCs w:val="24"/>
        </w:rPr>
        <w:t>látková vlaječka musí být naaranžována tak, aby její list byl před žerdí</w:t>
      </w:r>
    </w:p>
    <w:p w:rsidR="006B0686" w:rsidRDefault="006B0686" w:rsidP="006B0686">
      <w:pPr>
        <w:pStyle w:val="Odstavecseseznamem"/>
        <w:numPr>
          <w:ilvl w:val="0"/>
          <w:numId w:val="14"/>
        </w:numPr>
        <w:rPr>
          <w:sz w:val="24"/>
          <w:szCs w:val="24"/>
        </w:rPr>
      </w:pPr>
      <w:r>
        <w:rPr>
          <w:sz w:val="24"/>
          <w:szCs w:val="24"/>
        </w:rPr>
        <w:t>vyztužený praporek v základní vodorovné poloze musí být umístěn tak, aby při pohledu z auditoria byla žerď vlevo a byl viditelný</w:t>
      </w:r>
    </w:p>
    <w:p w:rsidR="006B0686" w:rsidRPr="006B0686" w:rsidRDefault="006B0686" w:rsidP="006B0686">
      <w:pPr>
        <w:pStyle w:val="Odstavecseseznamem"/>
        <w:numPr>
          <w:ilvl w:val="0"/>
          <w:numId w:val="14"/>
        </w:numPr>
        <w:rPr>
          <w:sz w:val="24"/>
          <w:szCs w:val="24"/>
        </w:rPr>
      </w:pPr>
      <w:r>
        <w:rPr>
          <w:sz w:val="24"/>
          <w:szCs w:val="24"/>
        </w:rPr>
        <w:t xml:space="preserve">použijeme-li stolní praporek </w:t>
      </w:r>
      <w:r w:rsidR="00874AD8">
        <w:rPr>
          <w:sz w:val="24"/>
          <w:szCs w:val="24"/>
        </w:rPr>
        <w:t xml:space="preserve">v podobě korouhvičky, platí obecná zásada o svislé poloze vlajky, kdy </w:t>
      </w:r>
      <w:r w:rsidR="00281BE4">
        <w:rPr>
          <w:sz w:val="24"/>
          <w:szCs w:val="24"/>
        </w:rPr>
        <w:t>horní okraj (</w:t>
      </w:r>
      <w:r w:rsidR="00874AD8">
        <w:rPr>
          <w:sz w:val="24"/>
          <w:szCs w:val="24"/>
        </w:rPr>
        <w:t>bílý pruh</w:t>
      </w:r>
      <w:r w:rsidR="00281BE4">
        <w:rPr>
          <w:sz w:val="24"/>
          <w:szCs w:val="24"/>
        </w:rPr>
        <w:t>)</w:t>
      </w:r>
      <w:r w:rsidR="00874AD8">
        <w:rPr>
          <w:sz w:val="24"/>
          <w:szCs w:val="24"/>
        </w:rPr>
        <w:t xml:space="preserve"> je vlevo</w:t>
      </w:r>
      <w:r w:rsidR="00281BE4">
        <w:rPr>
          <w:sz w:val="24"/>
          <w:szCs w:val="24"/>
        </w:rPr>
        <w:t xml:space="preserve"> – pozor u všech státních vlajek </w:t>
      </w:r>
    </w:p>
    <w:p w:rsidR="00281BE4" w:rsidRDefault="00281BE4">
      <w:pPr>
        <w:rPr>
          <w:b/>
          <w:sz w:val="24"/>
          <w:szCs w:val="24"/>
          <w:u w:val="single"/>
        </w:rPr>
      </w:pPr>
    </w:p>
    <w:p w:rsidR="006B0686" w:rsidRPr="00281BE4" w:rsidRDefault="00281BE4">
      <w:pPr>
        <w:rPr>
          <w:b/>
          <w:sz w:val="24"/>
          <w:szCs w:val="24"/>
          <w:u w:val="single"/>
        </w:rPr>
      </w:pPr>
      <w:r w:rsidRPr="00281BE4">
        <w:rPr>
          <w:b/>
          <w:sz w:val="24"/>
          <w:szCs w:val="24"/>
          <w:u w:val="single"/>
        </w:rPr>
        <w:t>Vyjádření smutku vlajkou a praporem</w:t>
      </w:r>
    </w:p>
    <w:p w:rsidR="00EB0E85" w:rsidRDefault="00281BE4">
      <w:pPr>
        <w:rPr>
          <w:sz w:val="24"/>
          <w:szCs w:val="24"/>
        </w:rPr>
      </w:pPr>
      <w:r>
        <w:rPr>
          <w:sz w:val="24"/>
          <w:szCs w:val="24"/>
        </w:rPr>
        <w:t>Státní smutek se vlajkou vyjadřuje jejím spuštěním na půl žerdi. Je-li kromě státní vlajky na jiném stožáru vztyčena další vlajka, například krajská, spouští se také na půl žerdi. Obě vlajky musí vlát ve stejné výši.</w:t>
      </w:r>
    </w:p>
    <w:p w:rsidR="00281BE4" w:rsidRDefault="00281BE4">
      <w:pPr>
        <w:rPr>
          <w:sz w:val="24"/>
          <w:szCs w:val="24"/>
        </w:rPr>
      </w:pPr>
      <w:r>
        <w:rPr>
          <w:sz w:val="24"/>
          <w:szCs w:val="24"/>
        </w:rPr>
        <w:t>Při vyvěšení se vlajka nejdříve důstojně vztyčí až na vrchol stožáru, asi pět minut se nechá vlát a teprve potom se pomalu spustí na příslušnou vzdálenost. Totéž se opakuje při spouštění vlajky.</w:t>
      </w:r>
    </w:p>
    <w:p w:rsidR="00646991" w:rsidRDefault="00281BE4">
      <w:pPr>
        <w:rPr>
          <w:sz w:val="24"/>
          <w:szCs w:val="24"/>
        </w:rPr>
      </w:pPr>
      <w:r>
        <w:rPr>
          <w:sz w:val="24"/>
          <w:szCs w:val="24"/>
        </w:rPr>
        <w:t>Pokud není možné vyvěsit státní vlajku, ale pouze prapor, který není možné technicky spustit na půl žerdi, vyjadřuje se smutek současným vyvěšením černého praporu. Státní symbol</w:t>
      </w:r>
      <w:r w:rsidR="00C22428">
        <w:rPr>
          <w:sz w:val="24"/>
          <w:szCs w:val="24"/>
        </w:rPr>
        <w:t xml:space="preserve"> </w:t>
      </w:r>
      <w:r>
        <w:rPr>
          <w:sz w:val="24"/>
          <w:szCs w:val="24"/>
        </w:rPr>
        <w:t>zaujímá v této dvojici čestné místo vlevo.</w:t>
      </w:r>
    </w:p>
    <w:p w:rsidR="00646991" w:rsidRDefault="00646991">
      <w:pPr>
        <w:rPr>
          <w:sz w:val="24"/>
          <w:szCs w:val="24"/>
        </w:rPr>
      </w:pPr>
      <w:r>
        <w:rPr>
          <w:sz w:val="24"/>
          <w:szCs w:val="24"/>
        </w:rPr>
        <w:t>Nelze současně vyvěsit státní vlajku na půl žerdi a černý prapor na vrchol stožáru.</w:t>
      </w:r>
    </w:p>
    <w:p w:rsidR="00646991" w:rsidRDefault="00646991">
      <w:pPr>
        <w:rPr>
          <w:sz w:val="24"/>
          <w:szCs w:val="24"/>
        </w:rPr>
      </w:pPr>
      <w:r>
        <w:rPr>
          <w:sz w:val="24"/>
          <w:szCs w:val="24"/>
        </w:rPr>
        <w:t>Není-li možné z technických důvodů při státním smutku současně vyvěsit český a černý prapor, vyvěšuje se jen černý prapor.</w:t>
      </w:r>
    </w:p>
    <w:p w:rsidR="00646991" w:rsidRDefault="00646991">
      <w:pPr>
        <w:rPr>
          <w:sz w:val="24"/>
          <w:szCs w:val="24"/>
        </w:rPr>
      </w:pPr>
    </w:p>
    <w:p w:rsidR="00646991" w:rsidRPr="00646991" w:rsidRDefault="00646991">
      <w:pPr>
        <w:rPr>
          <w:b/>
          <w:sz w:val="24"/>
          <w:szCs w:val="24"/>
          <w:u w:val="single"/>
        </w:rPr>
      </w:pPr>
      <w:r w:rsidRPr="00646991">
        <w:rPr>
          <w:b/>
          <w:sz w:val="24"/>
          <w:szCs w:val="24"/>
          <w:u w:val="single"/>
        </w:rPr>
        <w:t>Použití české státní vlajky při státním pohřbu</w:t>
      </w:r>
    </w:p>
    <w:p w:rsidR="00281BE4" w:rsidRDefault="00646991">
      <w:pPr>
        <w:rPr>
          <w:sz w:val="24"/>
          <w:szCs w:val="24"/>
        </w:rPr>
      </w:pPr>
      <w:r>
        <w:rPr>
          <w:sz w:val="24"/>
          <w:szCs w:val="24"/>
        </w:rPr>
        <w:t>Způsob, jak se klade státní vlajka na rakev při státním pohřbu, v České republice není a nikdy nebyl stanoven zákonem. Od vzniku republiky se v naprosté většině případů tradičně užívá tzv. heraldický způsob, při kterém se modrý klín umísťuje u hlavy a horní bílý pruh vlajky je nad pravou rukou zesnulého.</w:t>
      </w:r>
    </w:p>
    <w:p w:rsidR="00AD6757" w:rsidRDefault="00AD6757">
      <w:pPr>
        <w:rPr>
          <w:sz w:val="24"/>
          <w:szCs w:val="24"/>
        </w:rPr>
      </w:pPr>
    </w:p>
    <w:p w:rsidR="00167A43" w:rsidRDefault="00167A43">
      <w:pPr>
        <w:rPr>
          <w:sz w:val="24"/>
          <w:szCs w:val="24"/>
        </w:rPr>
      </w:pPr>
    </w:p>
    <w:p w:rsidR="00215377" w:rsidRPr="002E26A8" w:rsidRDefault="00215377">
      <w:pPr>
        <w:rPr>
          <w:sz w:val="24"/>
          <w:szCs w:val="24"/>
        </w:rPr>
      </w:pPr>
      <w:r w:rsidRPr="002E26A8">
        <w:rPr>
          <w:sz w:val="24"/>
          <w:szCs w:val="24"/>
        </w:rPr>
        <w:lastRenderedPageBreak/>
        <w:br w:type="page"/>
      </w:r>
    </w:p>
    <w:p w:rsidR="00215377" w:rsidRDefault="00215377" w:rsidP="00C22428">
      <w:pPr>
        <w:rPr>
          <w:b/>
          <w:sz w:val="28"/>
          <w:szCs w:val="28"/>
        </w:rPr>
      </w:pPr>
      <w:r>
        <w:rPr>
          <w:b/>
          <w:sz w:val="28"/>
          <w:szCs w:val="28"/>
        </w:rPr>
        <w:lastRenderedPageBreak/>
        <w:t>b) Státní symboly České republiky a dalších států</w:t>
      </w:r>
    </w:p>
    <w:p w:rsidR="008F0983" w:rsidRPr="0012084B" w:rsidRDefault="0012084B" w:rsidP="00C22428">
      <w:pPr>
        <w:spacing w:after="360"/>
        <w:rPr>
          <w:rFonts w:cs="Arial"/>
          <w:b/>
          <w:color w:val="333333"/>
          <w:sz w:val="24"/>
          <w:szCs w:val="24"/>
          <w:u w:val="single"/>
        </w:rPr>
      </w:pPr>
      <w:r w:rsidRPr="0012084B">
        <w:rPr>
          <w:rFonts w:cs="Arial"/>
          <w:b/>
          <w:color w:val="333333"/>
          <w:sz w:val="24"/>
          <w:szCs w:val="24"/>
          <w:u w:val="single"/>
        </w:rPr>
        <w:t>Státní symboly České republiky</w:t>
      </w:r>
      <w:r w:rsidR="00004EE7" w:rsidRPr="0012084B">
        <w:rPr>
          <w:rFonts w:cs="Arial"/>
          <w:color w:val="333333"/>
          <w:sz w:val="24"/>
          <w:szCs w:val="24"/>
          <w:u w:val="single"/>
        </w:rPr>
        <w:t xml:space="preserve">. </w:t>
      </w:r>
    </w:p>
    <w:p w:rsidR="00004EE7" w:rsidRPr="008F0983" w:rsidRDefault="00004EE7" w:rsidP="00C22428">
      <w:pPr>
        <w:spacing w:after="0" w:line="240" w:lineRule="auto"/>
        <w:rPr>
          <w:rFonts w:cs="Arial"/>
          <w:color w:val="333333"/>
          <w:sz w:val="24"/>
          <w:szCs w:val="24"/>
        </w:rPr>
      </w:pPr>
      <w:r w:rsidRPr="008F0983">
        <w:rPr>
          <w:rFonts w:cs="Arial"/>
          <w:color w:val="333333"/>
          <w:sz w:val="24"/>
          <w:szCs w:val="24"/>
        </w:rPr>
        <w:t xml:space="preserve">Z hlediska vývoje státních </w:t>
      </w:r>
      <w:r w:rsidR="00272745">
        <w:rPr>
          <w:rFonts w:cs="Arial"/>
          <w:color w:val="333333"/>
          <w:sz w:val="24"/>
          <w:szCs w:val="24"/>
        </w:rPr>
        <w:t>symbolů</w:t>
      </w:r>
      <w:r w:rsidRPr="008F0983">
        <w:rPr>
          <w:rFonts w:cs="Arial"/>
          <w:color w:val="333333"/>
          <w:sz w:val="24"/>
          <w:szCs w:val="24"/>
        </w:rPr>
        <w:t xml:space="preserve"> odborná literatura</w:t>
      </w:r>
      <w:r w:rsidR="000B5687" w:rsidRPr="008F0983">
        <w:rPr>
          <w:rFonts w:cs="Arial"/>
          <w:color w:val="333333"/>
          <w:sz w:val="24"/>
          <w:szCs w:val="24"/>
        </w:rPr>
        <w:t xml:space="preserve"> </w:t>
      </w:r>
      <w:r w:rsidRPr="008F0983">
        <w:rPr>
          <w:rFonts w:cs="Arial"/>
          <w:color w:val="333333"/>
          <w:sz w:val="24"/>
          <w:szCs w:val="24"/>
        </w:rPr>
        <w:t xml:space="preserve">odlišuje </w:t>
      </w:r>
      <w:r w:rsidR="008F0983" w:rsidRPr="008F0983">
        <w:rPr>
          <w:rFonts w:cs="Arial"/>
          <w:color w:val="333333"/>
          <w:sz w:val="24"/>
          <w:szCs w:val="24"/>
        </w:rPr>
        <w:t>pět</w:t>
      </w:r>
      <w:r w:rsidRPr="008F0983">
        <w:rPr>
          <w:rFonts w:cs="Arial"/>
          <w:color w:val="333333"/>
          <w:sz w:val="24"/>
          <w:szCs w:val="24"/>
        </w:rPr>
        <w:t xml:space="preserve"> základní</w:t>
      </w:r>
      <w:r w:rsidR="008F0983" w:rsidRPr="008F0983">
        <w:rPr>
          <w:rFonts w:cs="Arial"/>
          <w:color w:val="333333"/>
          <w:sz w:val="24"/>
          <w:szCs w:val="24"/>
        </w:rPr>
        <w:t>ch</w:t>
      </w:r>
      <w:r w:rsidRPr="008F0983">
        <w:rPr>
          <w:rFonts w:cs="Arial"/>
          <w:color w:val="333333"/>
          <w:sz w:val="24"/>
          <w:szCs w:val="24"/>
        </w:rPr>
        <w:t xml:space="preserve"> období:</w:t>
      </w:r>
    </w:p>
    <w:p w:rsidR="00004EE7" w:rsidRPr="008F0983" w:rsidRDefault="00004EE7" w:rsidP="00C22428">
      <w:pPr>
        <w:numPr>
          <w:ilvl w:val="0"/>
          <w:numId w:val="1"/>
        </w:numPr>
        <w:spacing w:after="0" w:line="240" w:lineRule="auto"/>
        <w:ind w:left="540"/>
        <w:rPr>
          <w:rFonts w:cs="Arial"/>
          <w:color w:val="333333"/>
          <w:sz w:val="24"/>
          <w:szCs w:val="24"/>
        </w:rPr>
      </w:pPr>
      <w:r w:rsidRPr="008F0983">
        <w:rPr>
          <w:rFonts w:cs="Arial"/>
          <w:color w:val="333333"/>
          <w:sz w:val="24"/>
          <w:szCs w:val="24"/>
        </w:rPr>
        <w:t xml:space="preserve">období do počátku vlády krále Přemysla Otakara </w:t>
      </w:r>
      <w:proofErr w:type="spellStart"/>
      <w:r w:rsidRPr="008F0983">
        <w:rPr>
          <w:rFonts w:cs="Arial"/>
          <w:color w:val="333333"/>
          <w:sz w:val="24"/>
          <w:szCs w:val="24"/>
        </w:rPr>
        <w:t>II.v</w:t>
      </w:r>
      <w:proofErr w:type="spellEnd"/>
      <w:r w:rsidRPr="008F0983">
        <w:rPr>
          <w:rFonts w:cs="Arial"/>
          <w:color w:val="333333"/>
          <w:sz w:val="24"/>
          <w:szCs w:val="24"/>
        </w:rPr>
        <w:t xml:space="preserve"> roce 1253,</w:t>
      </w:r>
    </w:p>
    <w:p w:rsidR="00004EE7" w:rsidRPr="008F0983" w:rsidRDefault="00004EE7" w:rsidP="00C22428">
      <w:pPr>
        <w:numPr>
          <w:ilvl w:val="0"/>
          <w:numId w:val="1"/>
        </w:numPr>
        <w:spacing w:after="0" w:line="240" w:lineRule="auto"/>
        <w:ind w:left="540"/>
        <w:rPr>
          <w:rFonts w:cs="Arial"/>
          <w:color w:val="333333"/>
          <w:sz w:val="24"/>
          <w:szCs w:val="24"/>
        </w:rPr>
      </w:pPr>
      <w:r w:rsidRPr="008F0983">
        <w:rPr>
          <w:rFonts w:cs="Arial"/>
          <w:color w:val="333333"/>
          <w:sz w:val="24"/>
          <w:szCs w:val="24"/>
        </w:rPr>
        <w:t xml:space="preserve">období od roku 1253 do roku 1752, kdy byl vydán reskript císařovny Marie Terezie, kterým nařídila nadále všechny dokumenty pro teritoria podléhající </w:t>
      </w:r>
      <w:proofErr w:type="spellStart"/>
      <w:r w:rsidRPr="008F0983">
        <w:rPr>
          <w:rFonts w:cs="Arial"/>
          <w:color w:val="333333"/>
          <w:sz w:val="24"/>
          <w:szCs w:val="24"/>
        </w:rPr>
        <w:t>directoriu</w:t>
      </w:r>
      <w:proofErr w:type="spellEnd"/>
      <w:r w:rsidRPr="008F0983">
        <w:rPr>
          <w:rFonts w:cs="Arial"/>
          <w:color w:val="333333"/>
          <w:sz w:val="24"/>
          <w:szCs w:val="24"/>
        </w:rPr>
        <w:t xml:space="preserve"> (tedy české a rakouské dědičné země) vydávat v jednotné podobě a opatřovat je novou pečetí,</w:t>
      </w:r>
    </w:p>
    <w:p w:rsidR="00004EE7" w:rsidRPr="008F0983" w:rsidRDefault="00004EE7" w:rsidP="00C22428">
      <w:pPr>
        <w:numPr>
          <w:ilvl w:val="0"/>
          <w:numId w:val="1"/>
        </w:numPr>
        <w:spacing w:after="0" w:line="240" w:lineRule="auto"/>
        <w:ind w:left="540"/>
        <w:rPr>
          <w:rFonts w:cs="Arial"/>
          <w:color w:val="333333"/>
          <w:sz w:val="24"/>
          <w:szCs w:val="24"/>
        </w:rPr>
      </w:pPr>
      <w:r w:rsidRPr="008F0983">
        <w:rPr>
          <w:rFonts w:cs="Arial"/>
          <w:color w:val="333333"/>
          <w:sz w:val="24"/>
          <w:szCs w:val="24"/>
        </w:rPr>
        <w:t xml:space="preserve">období od roku 1752 do roku 1918 – tedy společného znaku Rakouských i Českých zemí </w:t>
      </w:r>
    </w:p>
    <w:p w:rsidR="00004EE7" w:rsidRPr="008F0983" w:rsidRDefault="00004EE7" w:rsidP="00C22428">
      <w:pPr>
        <w:numPr>
          <w:ilvl w:val="0"/>
          <w:numId w:val="1"/>
        </w:numPr>
        <w:spacing w:after="0" w:line="240" w:lineRule="auto"/>
        <w:ind w:left="540"/>
        <w:rPr>
          <w:rFonts w:cs="Arial"/>
          <w:color w:val="333333"/>
          <w:sz w:val="24"/>
          <w:szCs w:val="24"/>
        </w:rPr>
      </w:pPr>
      <w:r w:rsidRPr="008F0983">
        <w:rPr>
          <w:rFonts w:cs="Arial"/>
          <w:color w:val="333333"/>
          <w:sz w:val="24"/>
          <w:szCs w:val="24"/>
        </w:rPr>
        <w:t>od roku 1918</w:t>
      </w:r>
    </w:p>
    <w:p w:rsidR="008F0983" w:rsidRPr="008F0983" w:rsidRDefault="008F0983" w:rsidP="00C22428">
      <w:pPr>
        <w:numPr>
          <w:ilvl w:val="0"/>
          <w:numId w:val="1"/>
        </w:numPr>
        <w:spacing w:after="0" w:line="240" w:lineRule="auto"/>
        <w:ind w:left="540"/>
        <w:rPr>
          <w:rFonts w:cs="Arial"/>
          <w:color w:val="333333"/>
          <w:sz w:val="24"/>
          <w:szCs w:val="24"/>
        </w:rPr>
      </w:pPr>
      <w:r w:rsidRPr="008F0983">
        <w:rPr>
          <w:rFonts w:cs="Arial"/>
          <w:color w:val="333333"/>
          <w:sz w:val="24"/>
          <w:szCs w:val="24"/>
        </w:rPr>
        <w:t>po vzniku samostatné České republiky</w:t>
      </w:r>
    </w:p>
    <w:p w:rsidR="00004EE7" w:rsidRPr="008F0983" w:rsidRDefault="00004EE7" w:rsidP="00C22428">
      <w:pPr>
        <w:spacing w:after="360"/>
        <w:rPr>
          <w:rFonts w:cs="Arial"/>
          <w:color w:val="333333"/>
          <w:sz w:val="24"/>
          <w:szCs w:val="24"/>
        </w:rPr>
      </w:pPr>
    </w:p>
    <w:p w:rsidR="00004EE7" w:rsidRPr="008F0983" w:rsidRDefault="00004EE7" w:rsidP="00C22428">
      <w:pPr>
        <w:spacing w:after="360"/>
        <w:rPr>
          <w:rFonts w:cs="Arial"/>
          <w:color w:val="333333"/>
          <w:sz w:val="24"/>
          <w:szCs w:val="24"/>
        </w:rPr>
      </w:pPr>
      <w:r w:rsidRPr="008F0983">
        <w:rPr>
          <w:rFonts w:cs="Arial"/>
          <w:color w:val="333333"/>
          <w:sz w:val="24"/>
          <w:szCs w:val="24"/>
        </w:rPr>
        <w:t>„</w:t>
      </w:r>
      <w:r w:rsidRPr="008F0983">
        <w:rPr>
          <w:rFonts w:cs="Arial"/>
          <w:i/>
          <w:iCs/>
          <w:color w:val="333333"/>
          <w:sz w:val="24"/>
          <w:szCs w:val="24"/>
        </w:rPr>
        <w:t>Státní symboly moderního (československého) státu byly nejprve prozatímně upraveny vládním nařízením č. 300/1919 Sb., a to tak, že byl regulován pouze státní znak, kterým byl dosavadní znak království Českého, stříbrný dvouocasý lev na červeném štítě (stříbrný dvouocasý lev je znakem království asi od druhé poloviny 12. století). Mezitím začal pracovat zvláštní poradní sbor, „znaková komise“, jejíž návrhy posléze vyústily v přijetí zákona č. 252/1920 Sb., kterým se vydávají ustanovení o státní vlajce, státních znacích a státní pečeti. Členem „znakové komise“ byl také Jaroslav Kursa, který je považován za autora definitivní podoby československé vlajky (podle některých pramenů však podoba vlajky vznikla již za 1. světové války v USA). Státní symboly československého státu, v průběhu dalšího státoprávního vývoje v různé míře modifikované, se pak – s některými nezbytnými změnami, souvisejícími zejména s rozpadem federace – staly státními symboly České republiky.“</w:t>
      </w:r>
      <w:r w:rsidR="000B5687" w:rsidRPr="008F0983">
        <w:rPr>
          <w:rFonts w:cs="Arial"/>
          <w:color w:val="333333"/>
          <w:sz w:val="24"/>
          <w:szCs w:val="24"/>
        </w:rPr>
        <w:t xml:space="preserve"> </w:t>
      </w:r>
    </w:p>
    <w:p w:rsidR="00004EE7" w:rsidRPr="008F0983" w:rsidRDefault="00004EE7" w:rsidP="00C22428">
      <w:pPr>
        <w:spacing w:after="360"/>
        <w:rPr>
          <w:rFonts w:cs="Arial"/>
          <w:color w:val="333333"/>
          <w:sz w:val="24"/>
          <w:szCs w:val="24"/>
        </w:rPr>
      </w:pPr>
      <w:r w:rsidRPr="008F0983">
        <w:rPr>
          <w:rFonts w:cs="Arial"/>
          <w:b/>
          <w:bCs/>
          <w:color w:val="333333"/>
          <w:sz w:val="24"/>
          <w:szCs w:val="24"/>
        </w:rPr>
        <w:t>Velký státní znak</w:t>
      </w:r>
    </w:p>
    <w:p w:rsidR="00004EE7" w:rsidRPr="008F0983" w:rsidRDefault="00004EE7" w:rsidP="00C22428">
      <w:pPr>
        <w:spacing w:after="360"/>
        <w:rPr>
          <w:rFonts w:cs="Arial"/>
          <w:color w:val="333333"/>
          <w:sz w:val="24"/>
          <w:szCs w:val="24"/>
        </w:rPr>
      </w:pPr>
      <w:r w:rsidRPr="008F0983">
        <w:rPr>
          <w:rFonts w:cs="Arial"/>
          <w:color w:val="333333"/>
          <w:sz w:val="24"/>
          <w:szCs w:val="24"/>
        </w:rPr>
        <w:t>Velký státní znak známe všichni, jeho zákonnou definici a oficiální vyobrazení obsahuje § 2 resp. příloha č. 1 zákona o státních symbolech. „</w:t>
      </w:r>
      <w:r w:rsidRPr="008F0983">
        <w:rPr>
          <w:rFonts w:cs="Arial"/>
          <w:i/>
          <w:iCs/>
          <w:color w:val="333333"/>
          <w:sz w:val="24"/>
          <w:szCs w:val="24"/>
        </w:rPr>
        <w:t>Velký státní znak tvoří čtvrcený štít, v jehož prvním a čtvrtém červeném poli je stříbrný dvouocasý lev ve skoku se zlatou korunou a zlatou zbrojí. Ve druhém modrém poli je stříbrno-červeně šachovaná orlice se zlatou korunou a zlatou zbrojí. Ve třetím zlatém poli je černá orlice se stříbrným půlměsícem zakončeným jetelovými trojlístky a uprostřed s křížkem, se zlatou korunou a červenou zbrojí.“</w:t>
      </w:r>
      <w:r w:rsidR="008F0983" w:rsidRPr="008F0983">
        <w:rPr>
          <w:rFonts w:cs="Arial"/>
          <w:color w:val="333333"/>
          <w:sz w:val="24"/>
          <w:szCs w:val="24"/>
        </w:rPr>
        <w:t xml:space="preserve"> </w:t>
      </w:r>
    </w:p>
    <w:p w:rsidR="00004EE7" w:rsidRPr="008F0983" w:rsidRDefault="00004EE7" w:rsidP="00C22428">
      <w:pPr>
        <w:spacing w:after="360"/>
        <w:rPr>
          <w:rFonts w:cs="Arial"/>
          <w:color w:val="333333"/>
          <w:sz w:val="24"/>
          <w:szCs w:val="24"/>
        </w:rPr>
      </w:pPr>
      <w:r w:rsidRPr="008F0983">
        <w:rPr>
          <w:rFonts w:cs="Arial"/>
          <w:color w:val="333333"/>
          <w:sz w:val="24"/>
          <w:szCs w:val="24"/>
        </w:rPr>
        <w:lastRenderedPageBreak/>
        <w:t> </w:t>
      </w:r>
      <w:r w:rsidRPr="008F0983">
        <w:rPr>
          <w:rFonts w:cs="Arial"/>
          <w:noProof/>
          <w:color w:val="2976D5"/>
          <w:sz w:val="24"/>
          <w:szCs w:val="24"/>
        </w:rPr>
        <w:drawing>
          <wp:inline distT="0" distB="0" distL="0" distR="0">
            <wp:extent cx="1953260" cy="2345690"/>
            <wp:effectExtent l="0" t="0" r="8890" b="0"/>
            <wp:docPr id="14" name="Obrázek 14" descr="Velký státní znak">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lký státní znak">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3260" cy="2345690"/>
                    </a:xfrm>
                    <a:prstGeom prst="rect">
                      <a:avLst/>
                    </a:prstGeom>
                    <a:noFill/>
                    <a:ln>
                      <a:noFill/>
                    </a:ln>
                  </pic:spPr>
                </pic:pic>
              </a:graphicData>
            </a:graphic>
          </wp:inline>
        </w:drawing>
      </w:r>
    </w:p>
    <w:p w:rsidR="00004EE7" w:rsidRPr="008F0983" w:rsidRDefault="00004EE7" w:rsidP="00C22428">
      <w:pPr>
        <w:spacing w:after="360"/>
        <w:rPr>
          <w:rFonts w:cs="Arial"/>
          <w:color w:val="333333"/>
          <w:sz w:val="24"/>
          <w:szCs w:val="24"/>
        </w:rPr>
      </w:pPr>
      <w:r w:rsidRPr="008F0983">
        <w:rPr>
          <w:rFonts w:cs="Arial"/>
          <w:color w:val="333333"/>
          <w:sz w:val="24"/>
          <w:szCs w:val="24"/>
        </w:rPr>
        <w:t>Historie čtvrcení znaku sahá až hluboko do naší minulosti – k vládě Jana Lucemburského, který po konfliktu se svou ženou – Eliškou Přemyslovnou opustil důsledné dodržování přemyslovských tradic a za svůj znak na pečeť pojal čtvrcený štít, střídající českého lva se znakem Lucemburska. Jeho nástupci na našem trůně pochopitelně odkaz na symboliku Lucemburska nepřejali, ale obliba čtvrcených štítů v české heraldice přetrvala. Změnu přinesla vláda Jagellonců, která vnesla do našeho znaku nový prvek středního štítku, který představoval vládnoucí dynastii a tato podoba heraldického symbolu českých králů zůstala zachována až do roku 1711 (následným historickým vývojem byla právě pozice středního štítku brána za nejvýznačnější, proto se do něj přesunul dvouocasý lev)</w:t>
      </w:r>
    </w:p>
    <w:p w:rsidR="00004EE7" w:rsidRPr="008F0983" w:rsidRDefault="00004EE7" w:rsidP="00C22428">
      <w:pPr>
        <w:spacing w:after="360"/>
        <w:rPr>
          <w:rFonts w:cs="Arial"/>
          <w:color w:val="333333"/>
          <w:sz w:val="24"/>
          <w:szCs w:val="24"/>
        </w:rPr>
      </w:pPr>
      <w:r w:rsidRPr="008F0983">
        <w:rPr>
          <w:rFonts w:cs="Arial"/>
          <w:color w:val="333333"/>
          <w:sz w:val="24"/>
          <w:szCs w:val="24"/>
        </w:rPr>
        <w:t>Autorem návrhu i výtvarného současného provedení velkého státního znaku je heraldik Jiří Louda. Při sestavování znaku, když bylo rozhodnuto o využití čtvrcené varianty, bylo jasné, že mají-li být takto spojeny symboly tří celků, odpovídá heraldickým pravidlům platným v Evropě postup, kdy je symbol hlavní z nich v poli prvním a čtvrtém, druhé a třetí pole dostávají další země.</w:t>
      </w:r>
    </w:p>
    <w:p w:rsidR="00004EE7" w:rsidRPr="008F0983" w:rsidRDefault="00004EE7" w:rsidP="00C22428">
      <w:pPr>
        <w:spacing w:after="360"/>
        <w:rPr>
          <w:rFonts w:cs="Arial"/>
          <w:color w:val="333333"/>
          <w:sz w:val="24"/>
          <w:szCs w:val="24"/>
        </w:rPr>
      </w:pPr>
      <w:r w:rsidRPr="008F0983">
        <w:rPr>
          <w:rFonts w:cs="Arial"/>
          <w:color w:val="333333"/>
          <w:sz w:val="24"/>
          <w:szCs w:val="24"/>
        </w:rPr>
        <w:t>Velký znak České republiky tedy v první a čtvrtém poli obsahuje znakem Čech/Českého království, kterým byl snad již od druhé poloviny 12. století korunovaný stříbrný dvouocasý lev ve skoku, tedy ve vzpřímené poloze na levé zadní noze, s pravou zadní nohou ve vzduchu. Pravidlem heraldiky také je, že standardní postavení heraldického zvířete je vždy směrem k pravé straně štítu ze strany toho, kdo štít před sebou drží.</w:t>
      </w:r>
    </w:p>
    <w:p w:rsidR="00004EE7" w:rsidRPr="008F0983" w:rsidRDefault="00004EE7" w:rsidP="00C22428">
      <w:pPr>
        <w:spacing w:after="360"/>
        <w:rPr>
          <w:rFonts w:cs="Arial"/>
          <w:color w:val="333333"/>
          <w:sz w:val="24"/>
          <w:szCs w:val="24"/>
        </w:rPr>
      </w:pPr>
      <w:r w:rsidRPr="008F0983">
        <w:rPr>
          <w:rFonts w:cs="Arial"/>
          <w:color w:val="333333"/>
          <w:sz w:val="24"/>
          <w:szCs w:val="24"/>
        </w:rPr>
        <w:t>Ve druhém a třetím poli velkého státního znaku jsou vyobrazeny dvě orlice – moravská a slezská. Počátky moravského znaku spadají do doby krále Přemysla Otakara II., přičemž šachování (počet polí šachovnice nebyl v té době jednoznačně určen) je nepochybně doloženo od vlády Jana Lucemburského. Z hlediska prestiže druhá pozice mezi okrajovými štítky na velkých pečetích české královské kanceláře patřila zemskému znaku Slezska.</w:t>
      </w:r>
    </w:p>
    <w:p w:rsidR="00004EE7" w:rsidRPr="008F0983" w:rsidRDefault="00004EE7" w:rsidP="00C22428">
      <w:pPr>
        <w:spacing w:after="360"/>
        <w:rPr>
          <w:rFonts w:cs="Arial"/>
          <w:color w:val="333333"/>
          <w:sz w:val="24"/>
          <w:szCs w:val="24"/>
        </w:rPr>
      </w:pPr>
      <w:r w:rsidRPr="008F0983">
        <w:rPr>
          <w:rFonts w:cs="Arial"/>
          <w:color w:val="333333"/>
          <w:sz w:val="24"/>
          <w:szCs w:val="24"/>
        </w:rPr>
        <w:t xml:space="preserve">Původní erb dolnoslezských </w:t>
      </w:r>
      <w:proofErr w:type="spellStart"/>
      <w:r w:rsidRPr="008F0983">
        <w:rPr>
          <w:rFonts w:cs="Arial"/>
          <w:color w:val="333333"/>
          <w:sz w:val="24"/>
          <w:szCs w:val="24"/>
        </w:rPr>
        <w:t>Piastovců</w:t>
      </w:r>
      <w:proofErr w:type="spellEnd"/>
      <w:r w:rsidRPr="008F0983">
        <w:rPr>
          <w:rFonts w:cs="Arial"/>
          <w:color w:val="333333"/>
          <w:sz w:val="24"/>
          <w:szCs w:val="24"/>
        </w:rPr>
        <w:t xml:space="preserve"> a znak nejbohatšího kraje Slezska – </w:t>
      </w:r>
      <w:proofErr w:type="spellStart"/>
      <w:r w:rsidRPr="008F0983">
        <w:rPr>
          <w:rFonts w:cs="Arial"/>
          <w:color w:val="333333"/>
          <w:sz w:val="24"/>
          <w:szCs w:val="24"/>
        </w:rPr>
        <w:t>Vratislavska</w:t>
      </w:r>
      <w:proofErr w:type="spellEnd"/>
      <w:r w:rsidRPr="008F0983">
        <w:rPr>
          <w:rFonts w:cs="Arial"/>
          <w:color w:val="333333"/>
          <w:sz w:val="24"/>
          <w:szCs w:val="24"/>
        </w:rPr>
        <w:t xml:space="preserve">, korunovaná černá orlice se stříbrným půlměsícem na hrudním plátu od 15. století </w:t>
      </w:r>
      <w:r w:rsidRPr="008F0983">
        <w:rPr>
          <w:rFonts w:cs="Arial"/>
          <w:color w:val="333333"/>
          <w:sz w:val="24"/>
          <w:szCs w:val="24"/>
        </w:rPr>
        <w:lastRenderedPageBreak/>
        <w:t>reprezentoval nejprve Dolní Slezsko a později celé Slezsko jako zemi v rámci České koruny. Stranou lze doplnit zajímavost, že Morava a Slezsko má ve znaku orlici, nikoliv orla – rozdíl spočívá v tom, že orel se do 14. století zobrazuje se dvěma hlavami, kdežto jeho jednohlavá varianta se nazývá v české heraldice orlice.</w:t>
      </w:r>
    </w:p>
    <w:p w:rsidR="00004EE7" w:rsidRPr="008F0983" w:rsidRDefault="00004EE7" w:rsidP="00C22428">
      <w:pPr>
        <w:spacing w:after="360"/>
        <w:rPr>
          <w:rFonts w:cs="Arial"/>
          <w:color w:val="333333"/>
          <w:sz w:val="24"/>
          <w:szCs w:val="24"/>
        </w:rPr>
      </w:pPr>
      <w:r w:rsidRPr="008F0983">
        <w:rPr>
          <w:rFonts w:cs="Arial"/>
          <w:b/>
          <w:bCs/>
          <w:color w:val="333333"/>
          <w:sz w:val="24"/>
          <w:szCs w:val="24"/>
        </w:rPr>
        <w:t>Malý státní znak</w:t>
      </w:r>
    </w:p>
    <w:p w:rsidR="00004EE7" w:rsidRPr="008F0983" w:rsidRDefault="00004EE7" w:rsidP="00C22428">
      <w:pPr>
        <w:spacing w:after="360"/>
        <w:rPr>
          <w:rFonts w:cs="Arial"/>
          <w:color w:val="333333"/>
          <w:sz w:val="24"/>
          <w:szCs w:val="24"/>
        </w:rPr>
      </w:pPr>
      <w:r w:rsidRPr="008F0983">
        <w:rPr>
          <w:rFonts w:cs="Arial"/>
          <w:color w:val="333333"/>
          <w:sz w:val="24"/>
          <w:szCs w:val="24"/>
        </w:rPr>
        <w:t> </w:t>
      </w:r>
      <w:r w:rsidRPr="008F0983">
        <w:rPr>
          <w:rFonts w:cs="Arial"/>
          <w:i/>
          <w:iCs/>
          <w:color w:val="333333"/>
          <w:sz w:val="24"/>
          <w:szCs w:val="24"/>
        </w:rPr>
        <w:t>„Malý státní znak tvoří červený štít, v němž je stříbrný dvouocasý lev ve skoku se zlatou korunou a zlatou zbrojí.“</w:t>
      </w:r>
    </w:p>
    <w:p w:rsidR="00004EE7" w:rsidRPr="008F0983" w:rsidRDefault="00004EE7" w:rsidP="00C22428">
      <w:pPr>
        <w:spacing w:after="360"/>
        <w:rPr>
          <w:rFonts w:cs="Arial"/>
          <w:color w:val="333333"/>
          <w:sz w:val="24"/>
          <w:szCs w:val="24"/>
        </w:rPr>
      </w:pPr>
      <w:r w:rsidRPr="008F0983">
        <w:rPr>
          <w:rFonts w:cs="Arial"/>
          <w:noProof/>
          <w:color w:val="2976D5"/>
          <w:sz w:val="24"/>
          <w:szCs w:val="24"/>
        </w:rPr>
        <w:drawing>
          <wp:inline distT="0" distB="0" distL="0" distR="0">
            <wp:extent cx="1906270" cy="2143760"/>
            <wp:effectExtent l="0" t="0" r="0" b="8890"/>
            <wp:docPr id="12" name="Obrázek 12" descr="200px-MalyStatniZnakC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0px-MalyStatniZnakCR">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6270" cy="2143760"/>
                    </a:xfrm>
                    <a:prstGeom prst="rect">
                      <a:avLst/>
                    </a:prstGeom>
                    <a:noFill/>
                    <a:ln>
                      <a:noFill/>
                    </a:ln>
                  </pic:spPr>
                </pic:pic>
              </a:graphicData>
            </a:graphic>
          </wp:inline>
        </w:drawing>
      </w:r>
    </w:p>
    <w:p w:rsidR="00004EE7" w:rsidRPr="008F0983" w:rsidRDefault="00004EE7" w:rsidP="00C22428">
      <w:pPr>
        <w:spacing w:after="360"/>
        <w:rPr>
          <w:rFonts w:cs="Arial"/>
          <w:color w:val="333333"/>
          <w:sz w:val="24"/>
          <w:szCs w:val="24"/>
        </w:rPr>
      </w:pPr>
      <w:r w:rsidRPr="008F0983">
        <w:rPr>
          <w:rFonts w:cs="Arial"/>
          <w:color w:val="333333"/>
          <w:sz w:val="24"/>
          <w:szCs w:val="24"/>
        </w:rPr>
        <w:t>Malý státní znak vlastně nelze zcela dokonale odlišit od znaku Čech, či jejich panovníka, což v průběhu historického vývoje vedlo k jeho několikanásobné modifikaci, ale i střetům o jeho podobu. Ať již šlo o zakomponování odkazů na symbolik Slovenska, či nahrazení koruny pěticípou rudou hvězdou.</w:t>
      </w:r>
    </w:p>
    <w:p w:rsidR="00004EE7" w:rsidRPr="008F0983" w:rsidRDefault="00004EE7" w:rsidP="00C22428">
      <w:pPr>
        <w:spacing w:after="360"/>
        <w:rPr>
          <w:rFonts w:cs="Arial"/>
          <w:color w:val="333333"/>
          <w:sz w:val="24"/>
          <w:szCs w:val="24"/>
        </w:rPr>
      </w:pPr>
      <w:r w:rsidRPr="008F0983">
        <w:rPr>
          <w:rFonts w:cs="Arial"/>
          <w:color w:val="333333"/>
          <w:sz w:val="24"/>
          <w:szCs w:val="24"/>
        </w:rPr>
        <w:t xml:space="preserve">Zákon o státních symbolech popisuje malý státní znak jako červený štít, v němž je stříbrný dvouocasý lev ve skoku se zlatou korunou a zlatou zbrojí (zbrojí se označují v heraldice drápy všech dravých zvířat, ale i kopyta, rohy a parohy kopytnatců). Dvouocasý lev však není nejstarším znakem českých panovníků. Tím byla v doložené podobě již na konci 12 století plamenná svatováclavská orlice, jakožto symbol vládnoucího Přemyslovce, ať knížete nebo krále. Lev byl v této době považován za znak dynastický a využívali jej nevládnoucí členové rodu </w:t>
      </w:r>
      <w:proofErr w:type="gramStart"/>
      <w:r w:rsidRPr="008F0983">
        <w:rPr>
          <w:rFonts w:cs="Arial"/>
          <w:color w:val="333333"/>
          <w:sz w:val="24"/>
          <w:szCs w:val="24"/>
        </w:rPr>
        <w:t>Přemyslovců.(</w:t>
      </w:r>
      <w:proofErr w:type="gramEnd"/>
      <w:r w:rsidRPr="008F0983">
        <w:rPr>
          <w:rFonts w:cs="Arial"/>
          <w:color w:val="333333"/>
          <w:sz w:val="24"/>
          <w:szCs w:val="24"/>
        </w:rPr>
        <w:t xml:space="preserve">zaznamenán je i případ vedlejší linie rodu – </w:t>
      </w:r>
      <w:proofErr w:type="spellStart"/>
      <w:r w:rsidRPr="008F0983">
        <w:rPr>
          <w:rFonts w:cs="Arial"/>
          <w:color w:val="333333"/>
          <w:sz w:val="24"/>
          <w:szCs w:val="24"/>
        </w:rPr>
        <w:t>Děpolticů</w:t>
      </w:r>
      <w:proofErr w:type="spellEnd"/>
      <w:r w:rsidRPr="008F0983">
        <w:rPr>
          <w:rFonts w:cs="Arial"/>
          <w:color w:val="333333"/>
          <w:sz w:val="24"/>
          <w:szCs w:val="24"/>
        </w:rPr>
        <w:t>, kteří se snažili ve své pečeti kombinovat lva i orlici).</w:t>
      </w:r>
    </w:p>
    <w:p w:rsidR="00004EE7" w:rsidRPr="008F0983" w:rsidRDefault="00004EE7" w:rsidP="00C22428">
      <w:pPr>
        <w:spacing w:after="360"/>
        <w:rPr>
          <w:rFonts w:cs="Arial"/>
          <w:color w:val="333333"/>
          <w:sz w:val="24"/>
          <w:szCs w:val="24"/>
        </w:rPr>
      </w:pPr>
      <w:r w:rsidRPr="008F0983">
        <w:rPr>
          <w:rFonts w:cs="Arial"/>
          <w:color w:val="333333"/>
          <w:sz w:val="24"/>
          <w:szCs w:val="24"/>
        </w:rPr>
        <w:t>Jak již bylo naznačeno výše, velkou měrou se o zásadní úpravy státních znaků postaral Přemysl Otakar II. Tento panovník si ještě před svým nástupem na trůn ve snaze heraldicky vyjádřit svoji pozici budoucího českého panovníka zvolil štít s dvouocasým (tedy mýtickým) lvem. Tento štít si ponechal i po svém nástupu na trůn po smrti svého otce Václava I., čímž se tento symbol stal hlavním heraldickým symbolem českých králů a posléze i státu.</w:t>
      </w:r>
    </w:p>
    <w:p w:rsidR="00004EE7" w:rsidRPr="008F0983" w:rsidRDefault="00004EE7" w:rsidP="00C22428">
      <w:pPr>
        <w:spacing w:after="0"/>
        <w:rPr>
          <w:rFonts w:cs="Arial"/>
          <w:color w:val="333333"/>
          <w:sz w:val="24"/>
          <w:szCs w:val="24"/>
        </w:rPr>
      </w:pPr>
      <w:r w:rsidRPr="008F0983">
        <w:rPr>
          <w:rFonts w:cs="Arial"/>
          <w:noProof/>
          <w:color w:val="2976D5"/>
          <w:sz w:val="24"/>
          <w:szCs w:val="24"/>
        </w:rPr>
        <w:lastRenderedPageBreak/>
        <w:drawing>
          <wp:inline distT="0" distB="0" distL="0" distR="0">
            <wp:extent cx="1775361" cy="2437731"/>
            <wp:effectExtent l="0" t="0" r="0" b="1270"/>
            <wp:docPr id="11" name="Obrázek 11" descr="Přemysl Otakar II">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řemysl Otakar II">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6645" cy="2453226"/>
                    </a:xfrm>
                    <a:prstGeom prst="rect">
                      <a:avLst/>
                    </a:prstGeom>
                    <a:noFill/>
                    <a:ln>
                      <a:noFill/>
                    </a:ln>
                  </pic:spPr>
                </pic:pic>
              </a:graphicData>
            </a:graphic>
          </wp:inline>
        </w:drawing>
      </w:r>
    </w:p>
    <w:p w:rsidR="00004EE7" w:rsidRPr="008F0983" w:rsidRDefault="00004EE7" w:rsidP="00C22428">
      <w:pPr>
        <w:spacing w:after="360"/>
        <w:rPr>
          <w:rFonts w:cs="Arial"/>
          <w:color w:val="333333"/>
          <w:sz w:val="24"/>
          <w:szCs w:val="24"/>
        </w:rPr>
      </w:pPr>
      <w:r w:rsidRPr="008F0983">
        <w:rPr>
          <w:rFonts w:cs="Arial"/>
          <w:color w:val="333333"/>
          <w:sz w:val="24"/>
          <w:szCs w:val="24"/>
        </w:rPr>
        <w:t>Přemysl Otakar II</w:t>
      </w:r>
    </w:p>
    <w:p w:rsidR="00004EE7" w:rsidRPr="008F0983" w:rsidRDefault="00004EE7" w:rsidP="00C22428">
      <w:pPr>
        <w:spacing w:after="360"/>
        <w:rPr>
          <w:rFonts w:cs="Arial"/>
          <w:color w:val="333333"/>
          <w:sz w:val="24"/>
          <w:szCs w:val="24"/>
        </w:rPr>
      </w:pPr>
      <w:r w:rsidRPr="008F0983">
        <w:rPr>
          <w:rFonts w:cs="Arial"/>
          <w:color w:val="333333"/>
          <w:sz w:val="24"/>
          <w:szCs w:val="24"/>
        </w:rPr>
        <w:t>Dvouocasý lev se tedy stal znakem krále – orlice v šachovaném provedení se stala zemským znakem Moravy (někteří autoři se domnívají, že zemským znakem Čech měla být orlice svatováclavská). Ačkoliv původní výjev lva ve skoku byl lehce odlišný – na příklad měl v klenotu přilbu, barevné provedení je prakticky od dob Přemysla Otakara II. neměnné – stříbrný lev na červeném poli.</w:t>
      </w:r>
    </w:p>
    <w:p w:rsidR="00004EE7" w:rsidRPr="008F0983" w:rsidRDefault="00004EE7" w:rsidP="00C22428">
      <w:pPr>
        <w:spacing w:after="360"/>
        <w:rPr>
          <w:rFonts w:cs="Arial"/>
          <w:color w:val="333333"/>
          <w:sz w:val="24"/>
          <w:szCs w:val="24"/>
        </w:rPr>
      </w:pPr>
      <w:r w:rsidRPr="008F0983">
        <w:rPr>
          <w:rFonts w:cs="Arial"/>
          <w:color w:val="333333"/>
          <w:sz w:val="24"/>
          <w:szCs w:val="24"/>
        </w:rPr>
        <w:t>Poměrně turbulentní historický vývoj po smrti krále Přemysla Otakara II. a relativní známost jeho znaku umožnila téměř plynulý přechod tohoto symbolu v symbol celé země. Od vzniku České republiky má ve výtvarné stylizaci Jiřího Loudy lev zlatou korunu, jazyk a drápy a stříbrné zuby.</w:t>
      </w:r>
    </w:p>
    <w:p w:rsidR="00004EE7" w:rsidRPr="008F0983" w:rsidRDefault="00004EE7" w:rsidP="00C22428">
      <w:pPr>
        <w:spacing w:after="360"/>
        <w:rPr>
          <w:rFonts w:cs="Arial"/>
          <w:color w:val="333333"/>
          <w:sz w:val="24"/>
          <w:szCs w:val="24"/>
        </w:rPr>
      </w:pPr>
      <w:r w:rsidRPr="008F0983">
        <w:rPr>
          <w:rFonts w:cs="Arial"/>
          <w:b/>
          <w:bCs/>
          <w:color w:val="333333"/>
          <w:sz w:val="24"/>
          <w:szCs w:val="24"/>
        </w:rPr>
        <w:t>Státní barvy</w:t>
      </w:r>
    </w:p>
    <w:p w:rsidR="00004EE7" w:rsidRPr="008F0983" w:rsidRDefault="00004EE7" w:rsidP="00C22428">
      <w:pPr>
        <w:spacing w:after="360"/>
        <w:rPr>
          <w:rFonts w:cs="Arial"/>
          <w:color w:val="333333"/>
          <w:sz w:val="24"/>
          <w:szCs w:val="24"/>
        </w:rPr>
      </w:pPr>
      <w:r w:rsidRPr="008F0983">
        <w:rPr>
          <w:rFonts w:cs="Arial"/>
          <w:i/>
          <w:iCs/>
          <w:color w:val="333333"/>
          <w:sz w:val="24"/>
          <w:szCs w:val="24"/>
        </w:rPr>
        <w:t>„Státní barvy jsou bílá, červená, modrá v uvedeném pořadí.”</w:t>
      </w:r>
    </w:p>
    <w:p w:rsidR="00004EE7" w:rsidRPr="008F0983" w:rsidRDefault="00004EE7" w:rsidP="00C22428">
      <w:pPr>
        <w:spacing w:after="360"/>
        <w:rPr>
          <w:rFonts w:cs="Arial"/>
          <w:color w:val="333333"/>
          <w:sz w:val="24"/>
          <w:szCs w:val="24"/>
        </w:rPr>
      </w:pPr>
      <w:r w:rsidRPr="008F0983">
        <w:rPr>
          <w:rFonts w:cs="Arial"/>
          <w:color w:val="333333"/>
          <w:sz w:val="24"/>
          <w:szCs w:val="24"/>
        </w:rPr>
        <w:t> </w:t>
      </w:r>
      <w:r w:rsidRPr="008F0983">
        <w:rPr>
          <w:rFonts w:cs="Arial"/>
          <w:noProof/>
          <w:color w:val="2976D5"/>
          <w:sz w:val="24"/>
          <w:szCs w:val="24"/>
        </w:rPr>
        <w:drawing>
          <wp:inline distT="0" distB="0" distL="0" distR="0">
            <wp:extent cx="3164774" cy="1197219"/>
            <wp:effectExtent l="0" t="0" r="0" b="3175"/>
            <wp:docPr id="10" name="Obrázek 10" descr="19tkbm">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tkbm">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9805" cy="1221820"/>
                    </a:xfrm>
                    <a:prstGeom prst="rect">
                      <a:avLst/>
                    </a:prstGeom>
                    <a:noFill/>
                    <a:ln>
                      <a:noFill/>
                    </a:ln>
                  </pic:spPr>
                </pic:pic>
              </a:graphicData>
            </a:graphic>
          </wp:inline>
        </w:drawing>
      </w:r>
    </w:p>
    <w:p w:rsidR="00004EE7" w:rsidRPr="008F0983" w:rsidRDefault="00004EE7" w:rsidP="00C22428">
      <w:pPr>
        <w:spacing w:after="360"/>
        <w:rPr>
          <w:rFonts w:cs="Arial"/>
          <w:color w:val="333333"/>
          <w:sz w:val="24"/>
          <w:szCs w:val="24"/>
        </w:rPr>
      </w:pPr>
      <w:r w:rsidRPr="008F0983">
        <w:rPr>
          <w:rFonts w:cs="Arial"/>
          <w:color w:val="333333"/>
          <w:sz w:val="24"/>
          <w:szCs w:val="24"/>
        </w:rPr>
        <w:t>Možná nejpoužívanějším státním symbolem jsou státní barvy, a to přesto, že je asi širokou veřejností vnímán spíše coby symbol méně spjatý s naší zemí a jsou vedle pečeti asi nejméně veřejnosti známým symbolem. Státní barvy obecně jsou odvozovány od znaku, přičemž se tak činí podle pravidla, které stanovuje, že jedna barva odpovídá erbovnímu znamení, druhá štítu. V případě Čech tedy byly tyto barvy bílá a červená (bílá může v heraldice nahradit stříbrnou, stejně tak jako žlutá zlatou).</w:t>
      </w:r>
    </w:p>
    <w:p w:rsidR="00004EE7" w:rsidRPr="008F0983" w:rsidRDefault="00004EE7" w:rsidP="00C22428">
      <w:pPr>
        <w:spacing w:after="360"/>
        <w:rPr>
          <w:rFonts w:cs="Arial"/>
          <w:color w:val="333333"/>
          <w:sz w:val="24"/>
          <w:szCs w:val="24"/>
        </w:rPr>
      </w:pPr>
      <w:r w:rsidRPr="008F0983">
        <w:rPr>
          <w:rFonts w:cs="Arial"/>
          <w:color w:val="333333"/>
          <w:sz w:val="24"/>
          <w:szCs w:val="24"/>
        </w:rPr>
        <w:lastRenderedPageBreak/>
        <w:t>Zmíněné státní barvy jsou z nejstaršího období a především pak od 15</w:t>
      </w:r>
      <w:r w:rsidR="00B76531">
        <w:rPr>
          <w:rFonts w:cs="Arial"/>
          <w:color w:val="333333"/>
          <w:sz w:val="24"/>
          <w:szCs w:val="24"/>
        </w:rPr>
        <w:t>.</w:t>
      </w:r>
      <w:r w:rsidRPr="008F0983">
        <w:rPr>
          <w:rFonts w:cs="Arial"/>
          <w:color w:val="333333"/>
          <w:sz w:val="24"/>
          <w:szCs w:val="24"/>
        </w:rPr>
        <w:t xml:space="preserve"> století k vidění především</w:t>
      </w:r>
      <w:r w:rsidR="00B76531">
        <w:rPr>
          <w:rFonts w:cs="Arial"/>
          <w:color w:val="333333"/>
          <w:sz w:val="24"/>
          <w:szCs w:val="24"/>
        </w:rPr>
        <w:t xml:space="preserve"> na</w:t>
      </w:r>
      <w:r w:rsidRPr="008F0983">
        <w:rPr>
          <w:rFonts w:cs="Arial"/>
          <w:color w:val="333333"/>
          <w:sz w:val="24"/>
          <w:szCs w:val="24"/>
        </w:rPr>
        <w:t xml:space="preserve"> šňůrách, které byly připevněny k panovnické pečeti a v různých barevných stylizacích panovnických záslužných řádů – v případě Čech se uvádí jako takový zřetelný příklad Řád točenice zřízený Václavem </w:t>
      </w:r>
      <w:proofErr w:type="gramStart"/>
      <w:r w:rsidRPr="008F0983">
        <w:rPr>
          <w:rFonts w:cs="Arial"/>
          <w:color w:val="333333"/>
          <w:sz w:val="24"/>
          <w:szCs w:val="24"/>
        </w:rPr>
        <w:t>IV.(</w:t>
      </w:r>
      <w:proofErr w:type="gramEnd"/>
      <w:r w:rsidRPr="008F0983">
        <w:rPr>
          <w:rFonts w:cs="Arial"/>
          <w:color w:val="333333"/>
          <w:sz w:val="24"/>
          <w:szCs w:val="24"/>
        </w:rPr>
        <w:t>počátkem 15 století upadl tento řád v zapomnění).</w:t>
      </w:r>
    </w:p>
    <w:p w:rsidR="00004EE7" w:rsidRPr="008F0983" w:rsidRDefault="00004EE7" w:rsidP="00C22428">
      <w:pPr>
        <w:spacing w:after="360"/>
        <w:rPr>
          <w:rFonts w:cs="Arial"/>
          <w:color w:val="333333"/>
          <w:sz w:val="24"/>
          <w:szCs w:val="24"/>
        </w:rPr>
      </w:pPr>
      <w:r w:rsidRPr="008F0983">
        <w:rPr>
          <w:rFonts w:cs="Arial"/>
          <w:color w:val="333333"/>
          <w:sz w:val="24"/>
          <w:szCs w:val="24"/>
        </w:rPr>
        <w:t>Československa republika nejprve převzala zmíněné původní barvy: bílou a červenou, což ale působilo problémy, neboť obdobné barvy užívalo jak sousední Rakousko, tak i Polsko.</w:t>
      </w:r>
    </w:p>
    <w:p w:rsidR="00004EE7" w:rsidRPr="008F0983" w:rsidRDefault="00004EE7" w:rsidP="00C22428">
      <w:pPr>
        <w:spacing w:after="0"/>
        <w:rPr>
          <w:rFonts w:cs="Arial"/>
          <w:color w:val="333333"/>
          <w:sz w:val="24"/>
          <w:szCs w:val="24"/>
        </w:rPr>
      </w:pPr>
      <w:r w:rsidRPr="008F0983">
        <w:rPr>
          <w:rFonts w:cs="Arial"/>
          <w:noProof/>
          <w:color w:val="2976D5"/>
          <w:sz w:val="24"/>
          <w:szCs w:val="24"/>
        </w:rPr>
        <w:drawing>
          <wp:inline distT="0" distB="0" distL="0" distR="0">
            <wp:extent cx="2016671" cy="2541319"/>
            <wp:effectExtent l="0" t="0" r="3175" b="0"/>
            <wp:docPr id="9" name="Obrázek 9" descr="Václav IV.">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áclav IV.">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9429" cy="2582599"/>
                    </a:xfrm>
                    <a:prstGeom prst="rect">
                      <a:avLst/>
                    </a:prstGeom>
                    <a:noFill/>
                    <a:ln>
                      <a:noFill/>
                    </a:ln>
                  </pic:spPr>
                </pic:pic>
              </a:graphicData>
            </a:graphic>
          </wp:inline>
        </w:drawing>
      </w:r>
    </w:p>
    <w:p w:rsidR="00004EE7" w:rsidRPr="008F0983" w:rsidRDefault="00004EE7" w:rsidP="00C22428">
      <w:pPr>
        <w:spacing w:after="360"/>
        <w:rPr>
          <w:rFonts w:cs="Arial"/>
          <w:color w:val="333333"/>
          <w:sz w:val="24"/>
          <w:szCs w:val="24"/>
        </w:rPr>
      </w:pPr>
      <w:r w:rsidRPr="008F0983">
        <w:rPr>
          <w:rFonts w:cs="Arial"/>
          <w:color w:val="333333"/>
          <w:sz w:val="24"/>
          <w:szCs w:val="24"/>
        </w:rPr>
        <w:t>Václav IV.</w:t>
      </w:r>
    </w:p>
    <w:p w:rsidR="00004EE7" w:rsidRPr="008F0983" w:rsidRDefault="00004EE7" w:rsidP="00C22428">
      <w:pPr>
        <w:spacing w:after="360"/>
        <w:rPr>
          <w:rFonts w:cs="Arial"/>
          <w:color w:val="333333"/>
          <w:sz w:val="24"/>
          <w:szCs w:val="24"/>
        </w:rPr>
      </w:pPr>
      <w:r w:rsidRPr="008F0983">
        <w:rPr>
          <w:rFonts w:cs="Arial"/>
          <w:color w:val="333333"/>
          <w:sz w:val="24"/>
          <w:szCs w:val="24"/>
        </w:rPr>
        <w:t>Jako všeobecně akceptovatelné řešení se ukázalo být doplnění dvojice původních barev o další – modrou, která jednak doplňovala i tzv. Slovanskou trikolóru, charakterizovala i Slovensko, Moravu i Podkarpatskou Rus a odkazovala i barvy velkých mocností – Francie</w:t>
      </w:r>
      <w:r w:rsidR="00B76531">
        <w:rPr>
          <w:rFonts w:cs="Arial"/>
          <w:color w:val="333333"/>
          <w:sz w:val="24"/>
          <w:szCs w:val="24"/>
        </w:rPr>
        <w:t>,</w:t>
      </w:r>
      <w:r w:rsidRPr="008F0983">
        <w:rPr>
          <w:rFonts w:cs="Arial"/>
          <w:color w:val="333333"/>
          <w:sz w:val="24"/>
          <w:szCs w:val="24"/>
        </w:rPr>
        <w:t xml:space="preserve"> USA ale i Ruska a Británie. Zatímco původní návrhy počítaly s tím, že oba pruhy původních barev budou novým modrým pruhem rozděleny (varianta bílá, modrá, červená), finálně schválený text zakotvil pořadí na bílou, červenou a modrou.</w:t>
      </w:r>
    </w:p>
    <w:p w:rsidR="00004EE7" w:rsidRPr="008F0983" w:rsidRDefault="00004EE7" w:rsidP="00C22428">
      <w:pPr>
        <w:spacing w:after="360"/>
        <w:rPr>
          <w:rFonts w:cs="Arial"/>
          <w:color w:val="333333"/>
          <w:sz w:val="24"/>
          <w:szCs w:val="24"/>
        </w:rPr>
      </w:pPr>
      <w:r w:rsidRPr="008F0983">
        <w:rPr>
          <w:rFonts w:cs="Arial"/>
          <w:color w:val="333333"/>
          <w:sz w:val="24"/>
          <w:szCs w:val="24"/>
        </w:rPr>
        <w:t>Státní barvy se dokonce na základě vládního nařízení č. 222/1939 Sb. z března roku 1939 staly i vlajkou protektorátu, po druhé světové válce pak z ústavní úpravy symbolů Československa sice státní barvy zmizely, ale po obnově demokracie se do ní opět navracejí a užívají se na vojenských kokardách, na stuhách moderních státních záslužných řadů, k označení státního majetku, nebo třeba při výzdobě při významných státních událostech.</w:t>
      </w:r>
    </w:p>
    <w:p w:rsidR="00004EE7" w:rsidRPr="008F0983" w:rsidRDefault="00004EE7" w:rsidP="00C22428">
      <w:pPr>
        <w:spacing w:after="360"/>
        <w:rPr>
          <w:rFonts w:cs="Arial"/>
          <w:color w:val="333333"/>
          <w:sz w:val="24"/>
          <w:szCs w:val="24"/>
        </w:rPr>
      </w:pPr>
      <w:r w:rsidRPr="008F0983">
        <w:rPr>
          <w:rFonts w:cs="Arial"/>
          <w:b/>
          <w:bCs/>
          <w:color w:val="333333"/>
          <w:sz w:val="24"/>
          <w:szCs w:val="24"/>
        </w:rPr>
        <w:t>Státní vlajka</w:t>
      </w:r>
    </w:p>
    <w:p w:rsidR="00004EE7" w:rsidRPr="008F0983" w:rsidRDefault="00004EE7" w:rsidP="00C22428">
      <w:pPr>
        <w:spacing w:after="360"/>
        <w:rPr>
          <w:rFonts w:cs="Arial"/>
          <w:color w:val="333333"/>
          <w:sz w:val="24"/>
          <w:szCs w:val="24"/>
        </w:rPr>
      </w:pPr>
      <w:r w:rsidRPr="008F0983">
        <w:rPr>
          <w:rFonts w:cs="Arial"/>
          <w:i/>
          <w:iCs/>
          <w:color w:val="333333"/>
          <w:sz w:val="24"/>
          <w:szCs w:val="24"/>
        </w:rPr>
        <w:t>„Státní vlajka se skládá z horního pruhu bílého a dolního pruhu červeného, mezi něž je vsunut žerďový modrý klín do poloviny délky vlajky. Poměr šířky vlajky k její délce je 2:3.“</w:t>
      </w:r>
    </w:p>
    <w:p w:rsidR="00004EE7" w:rsidRPr="008F0983" w:rsidRDefault="00004EE7" w:rsidP="00C22428">
      <w:pPr>
        <w:spacing w:after="360"/>
        <w:rPr>
          <w:rFonts w:cs="Arial"/>
          <w:color w:val="333333"/>
          <w:sz w:val="24"/>
          <w:szCs w:val="24"/>
        </w:rPr>
      </w:pPr>
      <w:r w:rsidRPr="008F0983">
        <w:rPr>
          <w:rFonts w:cs="Arial"/>
          <w:noProof/>
          <w:color w:val="2976D5"/>
          <w:sz w:val="24"/>
          <w:szCs w:val="24"/>
        </w:rPr>
        <w:lastRenderedPageBreak/>
        <w:drawing>
          <wp:inline distT="0" distB="0" distL="0" distR="0">
            <wp:extent cx="2618740" cy="1739900"/>
            <wp:effectExtent l="0" t="0" r="0" b="0"/>
            <wp:docPr id="8" name="Obrázek 8" descr="Státní vlajk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átní vlajka">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8740" cy="1739900"/>
                    </a:xfrm>
                    <a:prstGeom prst="rect">
                      <a:avLst/>
                    </a:prstGeom>
                    <a:noFill/>
                    <a:ln>
                      <a:noFill/>
                    </a:ln>
                  </pic:spPr>
                </pic:pic>
              </a:graphicData>
            </a:graphic>
          </wp:inline>
        </w:drawing>
      </w:r>
    </w:p>
    <w:p w:rsidR="00004EE7" w:rsidRPr="008F0983" w:rsidRDefault="00004EE7" w:rsidP="00C22428">
      <w:pPr>
        <w:spacing w:after="360"/>
        <w:rPr>
          <w:rFonts w:cs="Arial"/>
          <w:color w:val="333333"/>
          <w:sz w:val="24"/>
          <w:szCs w:val="24"/>
        </w:rPr>
      </w:pPr>
      <w:r w:rsidRPr="008F0983">
        <w:rPr>
          <w:rFonts w:cs="Arial"/>
          <w:color w:val="333333"/>
          <w:sz w:val="24"/>
          <w:szCs w:val="24"/>
        </w:rPr>
        <w:t xml:space="preserve">Státní vlajka je dnes vedle státních barev </w:t>
      </w:r>
      <w:proofErr w:type="gramStart"/>
      <w:r w:rsidRPr="008F0983">
        <w:rPr>
          <w:rFonts w:cs="Arial"/>
          <w:color w:val="333333"/>
          <w:sz w:val="24"/>
          <w:szCs w:val="24"/>
        </w:rPr>
        <w:t>jediným</w:t>
      </w:r>
      <w:proofErr w:type="gramEnd"/>
      <w:r w:rsidRPr="008F0983">
        <w:rPr>
          <w:rFonts w:cs="Arial"/>
          <w:color w:val="333333"/>
          <w:sz w:val="24"/>
          <w:szCs w:val="24"/>
        </w:rPr>
        <w:t xml:space="preserve"> stále platným, nezměněným státním znakem z dob Československé republiky – byť dlužno podotknout, že i ona si vybrala „neoficiální pauzu“ ve svém užívání, neboť, jak již bylo zmíněno výše, v době protektorátu byla oficiální vlajkou trikolóra (exilová vláda však užívala vlajku stále stejnou).</w:t>
      </w:r>
    </w:p>
    <w:p w:rsidR="00004EE7" w:rsidRPr="008F0983" w:rsidRDefault="00004EE7" w:rsidP="00C22428">
      <w:pPr>
        <w:spacing w:after="360"/>
        <w:rPr>
          <w:rFonts w:cs="Arial"/>
          <w:color w:val="333333"/>
          <w:sz w:val="24"/>
          <w:szCs w:val="24"/>
        </w:rPr>
      </w:pPr>
      <w:r w:rsidRPr="008F0983">
        <w:rPr>
          <w:rFonts w:cs="Arial"/>
          <w:color w:val="333333"/>
          <w:sz w:val="24"/>
          <w:szCs w:val="24"/>
        </w:rPr>
        <w:t xml:space="preserve">Naše vlajka, jak ji známe teď, nemá až tak dlouhou historii – </w:t>
      </w:r>
      <w:proofErr w:type="gramStart"/>
      <w:r w:rsidRPr="008F0983">
        <w:rPr>
          <w:rFonts w:cs="Arial"/>
          <w:color w:val="333333"/>
          <w:sz w:val="24"/>
          <w:szCs w:val="24"/>
        </w:rPr>
        <w:t>v  Čechách</w:t>
      </w:r>
      <w:proofErr w:type="gramEnd"/>
      <w:r w:rsidRPr="008F0983">
        <w:rPr>
          <w:rFonts w:cs="Arial"/>
          <w:color w:val="333333"/>
          <w:sz w:val="24"/>
          <w:szCs w:val="24"/>
        </w:rPr>
        <w:t xml:space="preserve"> se, podobně jako u státních barev používaly vlajky a prapory v kombinaci červené a bílé (tradičně bílý pruh nahoře, červený dole, ovšem zdokumentovány jsou i případy obráceného použití). Tak jako státní barvy vycházejí ze znaku, vychází i vlajka ze státních barev (což ústava ČR odráží i v pořadí výčtu státních symbolů). V roce 1848 zpopularizovanou formu červeno-bílé vlajky, která sice možná zprvu vycházela spíše z českých zemských tradic, brzo uznával celý národ jakožto svůj symbol.</w:t>
      </w:r>
    </w:p>
    <w:p w:rsidR="00004EE7" w:rsidRPr="008F0983" w:rsidRDefault="00004EE7" w:rsidP="00C22428">
      <w:pPr>
        <w:spacing w:after="360"/>
        <w:rPr>
          <w:rFonts w:cs="Arial"/>
          <w:color w:val="333333"/>
          <w:sz w:val="24"/>
          <w:szCs w:val="24"/>
        </w:rPr>
      </w:pPr>
      <w:r w:rsidRPr="008F0983">
        <w:rPr>
          <w:rFonts w:cs="Arial"/>
          <w:color w:val="333333"/>
          <w:sz w:val="24"/>
          <w:szCs w:val="24"/>
        </w:rPr>
        <w:t xml:space="preserve">Vlajka s horním bílým a spodním červeným pruhem tak relativně přirozeně naráz zavlála v roce 1918 nejen v exilu ještě před vyhlášením samostatného státu, ale i ve </w:t>
      </w:r>
      <w:proofErr w:type="gramStart"/>
      <w:r w:rsidRPr="008F0983">
        <w:rPr>
          <w:rFonts w:cs="Arial"/>
          <w:color w:val="333333"/>
          <w:sz w:val="24"/>
          <w:szCs w:val="24"/>
        </w:rPr>
        <w:t>vznikajícím  Československu</w:t>
      </w:r>
      <w:proofErr w:type="gramEnd"/>
      <w:r w:rsidRPr="008F0983">
        <w:rPr>
          <w:rFonts w:cs="Arial"/>
          <w:color w:val="333333"/>
          <w:sz w:val="24"/>
          <w:szCs w:val="24"/>
        </w:rPr>
        <w:t>. Jak již bylo zmíněno u státních barev – poměrně záhy se vyskytnul problém se zaměnitelností barev i vlajky s okolními státy – respektive potřeba změny státních barev se odrazila i v potřebě úpravy státní vlajky, do které bylo potřeba nově zakomponovat prvek modré.</w:t>
      </w:r>
    </w:p>
    <w:p w:rsidR="00004EE7" w:rsidRPr="008F0983" w:rsidRDefault="00004EE7" w:rsidP="00C22428">
      <w:pPr>
        <w:spacing w:after="360"/>
        <w:rPr>
          <w:rFonts w:cs="Arial"/>
          <w:color w:val="333333"/>
          <w:sz w:val="24"/>
          <w:szCs w:val="24"/>
        </w:rPr>
      </w:pPr>
      <w:r w:rsidRPr="008F0983">
        <w:rPr>
          <w:rFonts w:cs="Arial"/>
          <w:color w:val="333333"/>
          <w:sz w:val="24"/>
          <w:szCs w:val="24"/>
        </w:rPr>
        <w:t xml:space="preserve">V roce 1919 se začaly scházet první návrhy nové státní vlajky, nejkladněji byl ohodnocen návrh vodorovných pruhů bílé a červené s modrým klínem, zasahujícím do 1/3 vlajky. 30. 3. 1920 pak byl schválen modifikovaný návrh, kde byl modrý klín prodloužen do 1/2 vlajky, přičemž rozměry stran byly stanoveny v poměru </w:t>
      </w:r>
      <w:proofErr w:type="gramStart"/>
      <w:r w:rsidRPr="008F0983">
        <w:rPr>
          <w:rFonts w:cs="Arial"/>
          <w:color w:val="333333"/>
          <w:sz w:val="24"/>
          <w:szCs w:val="24"/>
        </w:rPr>
        <w:t>3 :</w:t>
      </w:r>
      <w:proofErr w:type="gramEnd"/>
      <w:r w:rsidRPr="008F0983">
        <w:rPr>
          <w:rFonts w:cs="Arial"/>
          <w:color w:val="333333"/>
          <w:sz w:val="24"/>
          <w:szCs w:val="24"/>
        </w:rPr>
        <w:t xml:space="preserve"> 2.</w:t>
      </w:r>
    </w:p>
    <w:p w:rsidR="00004EE7" w:rsidRPr="008F0983" w:rsidRDefault="00004EE7" w:rsidP="00C22428">
      <w:pPr>
        <w:spacing w:after="360"/>
        <w:rPr>
          <w:rFonts w:cs="Arial"/>
          <w:color w:val="333333"/>
          <w:sz w:val="24"/>
          <w:szCs w:val="24"/>
        </w:rPr>
      </w:pPr>
      <w:r w:rsidRPr="008F0983">
        <w:rPr>
          <w:rFonts w:cs="Arial"/>
          <w:color w:val="333333"/>
          <w:sz w:val="24"/>
          <w:szCs w:val="24"/>
        </w:rPr>
        <w:t>Naše vlajka s klínem se stala předmětem sváru hned několikrát, čerstvě po svém zavedení ji část především německého obyvatelstva ČSR spíše odmítala. Stejně tak se předmětem sporu stala vlajka při dělení ČSFR, kdy představitelé Slovenska trvali na tom, že užívání společné vlajky novou Českou republikou bylo v rozporu s uzavřenou dohodou, inkorporovanou i do zákona č. 542/1992 Sb., o zániku ČSFR, že žádný z nástupnických států nebude užívat symbolů rozpadlé federace.</w:t>
      </w:r>
    </w:p>
    <w:p w:rsidR="00004EE7" w:rsidRPr="008F0983" w:rsidRDefault="00004EE7" w:rsidP="00C22428">
      <w:pPr>
        <w:spacing w:after="360"/>
        <w:rPr>
          <w:rFonts w:cs="Arial"/>
          <w:color w:val="333333"/>
          <w:sz w:val="24"/>
          <w:szCs w:val="24"/>
        </w:rPr>
      </w:pPr>
    </w:p>
    <w:p w:rsidR="00004EE7" w:rsidRPr="008F0983" w:rsidRDefault="00004EE7" w:rsidP="00C22428">
      <w:pPr>
        <w:spacing w:after="360"/>
        <w:rPr>
          <w:rFonts w:cs="Arial"/>
          <w:color w:val="333333"/>
          <w:sz w:val="24"/>
          <w:szCs w:val="24"/>
        </w:rPr>
      </w:pPr>
      <w:r w:rsidRPr="008F0983">
        <w:rPr>
          <w:rFonts w:cs="Arial"/>
          <w:color w:val="333333"/>
          <w:sz w:val="24"/>
          <w:szCs w:val="24"/>
        </w:rPr>
        <w:lastRenderedPageBreak/>
        <w:t xml:space="preserve">Přes tyto spory však vlajka, která je dnes státním symbolem České republiky oslaví za necelé </w:t>
      </w:r>
      <w:r w:rsidR="00B76531">
        <w:rPr>
          <w:rFonts w:cs="Arial"/>
          <w:color w:val="333333"/>
          <w:sz w:val="24"/>
          <w:szCs w:val="24"/>
        </w:rPr>
        <w:t>dva</w:t>
      </w:r>
      <w:r w:rsidRPr="008F0983">
        <w:rPr>
          <w:rFonts w:cs="Arial"/>
          <w:color w:val="333333"/>
          <w:sz w:val="24"/>
          <w:szCs w:val="24"/>
        </w:rPr>
        <w:t xml:space="preserve"> roky sto let od svého vzniku v nezměněné podobě. K autorství návrhu vlajky se přihlásilo hned několik umělců, z nichž nejznámější jsou Jaroslavové Kursa a Jareš. Symbolika vlajky spočívala ve sloučení původní vlajky Čech (a můžeme-li to tak říci i Moravy) s modrým klínem, nejspíše symbolizujícím hory na Slovensku (nyní Moravu).</w:t>
      </w:r>
    </w:p>
    <w:p w:rsidR="00004EE7" w:rsidRPr="008F0983" w:rsidRDefault="00004EE7" w:rsidP="00C22428">
      <w:pPr>
        <w:spacing w:after="360"/>
        <w:rPr>
          <w:rFonts w:cs="Arial"/>
          <w:color w:val="333333"/>
          <w:sz w:val="24"/>
          <w:szCs w:val="24"/>
        </w:rPr>
      </w:pPr>
      <w:r w:rsidRPr="008F0983">
        <w:rPr>
          <w:rFonts w:cs="Arial"/>
          <w:b/>
          <w:bCs/>
          <w:color w:val="333333"/>
          <w:sz w:val="24"/>
          <w:szCs w:val="24"/>
        </w:rPr>
        <w:t>Vlajka prezidenta republiky</w:t>
      </w:r>
    </w:p>
    <w:p w:rsidR="00004EE7" w:rsidRPr="008F0983" w:rsidRDefault="00004EE7" w:rsidP="00C22428">
      <w:pPr>
        <w:spacing w:after="360"/>
        <w:rPr>
          <w:rFonts w:cs="Arial"/>
          <w:color w:val="333333"/>
          <w:sz w:val="24"/>
          <w:szCs w:val="24"/>
        </w:rPr>
      </w:pPr>
      <w:r w:rsidRPr="008F0983">
        <w:rPr>
          <w:rFonts w:cs="Arial"/>
          <w:i/>
          <w:iCs/>
          <w:color w:val="333333"/>
          <w:sz w:val="24"/>
          <w:szCs w:val="24"/>
        </w:rPr>
        <w:t>„Vlajka prezidenta republiky je bílá, s okrajem skládajícím se z plaménků střídavě bílých, červených a modrých. Uprostřed bílého pole je velký státní znak. Pod ním je bílý (stříbrný) nápis PRAVDA VÍTĚZÍ na červené stuze podložené žlutými (zlatými) lipovými ratolestmi</w:t>
      </w:r>
      <w:r w:rsidRPr="008F0983">
        <w:rPr>
          <w:rFonts w:cs="Arial"/>
          <w:color w:val="333333"/>
          <w:sz w:val="24"/>
          <w:szCs w:val="24"/>
        </w:rPr>
        <w:t>.“</w:t>
      </w:r>
    </w:p>
    <w:p w:rsidR="00004EE7" w:rsidRPr="008F0983" w:rsidRDefault="00004EE7" w:rsidP="00C22428">
      <w:pPr>
        <w:spacing w:after="0"/>
        <w:rPr>
          <w:rFonts w:cs="Arial"/>
          <w:color w:val="333333"/>
          <w:sz w:val="24"/>
          <w:szCs w:val="24"/>
        </w:rPr>
      </w:pPr>
      <w:r w:rsidRPr="008F0983">
        <w:rPr>
          <w:rFonts w:cs="Arial"/>
          <w:noProof/>
          <w:color w:val="2976D5"/>
          <w:sz w:val="24"/>
          <w:szCs w:val="24"/>
        </w:rPr>
        <w:drawing>
          <wp:inline distT="0" distB="0" distL="0" distR="0">
            <wp:extent cx="2096135" cy="2096135"/>
            <wp:effectExtent l="0" t="0" r="0" b="0"/>
            <wp:docPr id="6" name="Obrázek 6" descr="vlajka prezidenta České republiky (dříve prezidentská standart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lajka prezidenta České republiky (dříve prezidentská standarta)">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6135" cy="2096135"/>
                    </a:xfrm>
                    <a:prstGeom prst="rect">
                      <a:avLst/>
                    </a:prstGeom>
                    <a:noFill/>
                    <a:ln>
                      <a:noFill/>
                    </a:ln>
                  </pic:spPr>
                </pic:pic>
              </a:graphicData>
            </a:graphic>
          </wp:inline>
        </w:drawing>
      </w:r>
    </w:p>
    <w:p w:rsidR="00004EE7" w:rsidRPr="008F0983" w:rsidRDefault="00004EE7" w:rsidP="00C22428">
      <w:pPr>
        <w:spacing w:after="360"/>
        <w:rPr>
          <w:rFonts w:cs="Arial"/>
          <w:color w:val="333333"/>
          <w:sz w:val="24"/>
          <w:szCs w:val="24"/>
        </w:rPr>
      </w:pPr>
      <w:r w:rsidRPr="008F0983">
        <w:rPr>
          <w:rFonts w:cs="Arial"/>
          <w:color w:val="333333"/>
          <w:sz w:val="24"/>
          <w:szCs w:val="24"/>
        </w:rPr>
        <w:t>vlajka prezidenta České republiky (dříve prezidentská standarta)</w:t>
      </w:r>
    </w:p>
    <w:p w:rsidR="00004EE7" w:rsidRPr="008F0983" w:rsidRDefault="00004EE7" w:rsidP="00C22428">
      <w:pPr>
        <w:spacing w:after="360"/>
        <w:rPr>
          <w:rFonts w:cs="Arial"/>
          <w:color w:val="333333"/>
          <w:sz w:val="24"/>
          <w:szCs w:val="24"/>
        </w:rPr>
      </w:pPr>
      <w:r w:rsidRPr="008F0983">
        <w:rPr>
          <w:rFonts w:cs="Arial"/>
          <w:color w:val="333333"/>
          <w:sz w:val="24"/>
          <w:szCs w:val="24"/>
        </w:rPr>
        <w:t xml:space="preserve">Z tradice vyvěšování jakési „putovní“ vlajky hodnostářů (aby se vědělo, kde právě jsou přítomni – nejčastěji tedy v námořnické tradici, tak jako císařská vlajka v rakouském námořnictvu zavedená v roce 1828) vychází i symbol zvláštní vlajky pro naši hlavu státu. Tomáš Garrigue Masaryk měl zákonem stanovenu podobu prezidentské vlajky upravenu v §2 zákona č. 252/1920 </w:t>
      </w:r>
      <w:proofErr w:type="spellStart"/>
      <w:r w:rsidRPr="008F0983">
        <w:rPr>
          <w:rFonts w:cs="Arial"/>
          <w:color w:val="333333"/>
          <w:sz w:val="24"/>
          <w:szCs w:val="24"/>
        </w:rPr>
        <w:t>s.b</w:t>
      </w:r>
      <w:proofErr w:type="spellEnd"/>
      <w:r w:rsidRPr="008F0983">
        <w:rPr>
          <w:rFonts w:cs="Arial"/>
          <w:color w:val="333333"/>
          <w:sz w:val="24"/>
          <w:szCs w:val="24"/>
        </w:rPr>
        <w:t>., kterým se vydávají ustanovení o státní vlajce, státních znacích a státní pečeti. „</w:t>
      </w:r>
      <w:r w:rsidRPr="008F0983">
        <w:rPr>
          <w:rFonts w:cs="Arial"/>
          <w:i/>
          <w:iCs/>
          <w:color w:val="333333"/>
          <w:sz w:val="24"/>
          <w:szCs w:val="24"/>
        </w:rPr>
        <w:t>standarta presidentova jest bílá s okrajem skládajícím se z plaménků střídavě bílých, červených a modrých. Uprostřed bílého pole vetkán velký státní znak</w:t>
      </w:r>
      <w:r w:rsidRPr="008F0983">
        <w:rPr>
          <w:rFonts w:cs="Arial"/>
          <w:color w:val="333333"/>
          <w:sz w:val="24"/>
          <w:szCs w:val="24"/>
        </w:rPr>
        <w:t>.”</w:t>
      </w:r>
    </w:p>
    <w:p w:rsidR="00004EE7" w:rsidRPr="008F0983" w:rsidRDefault="00004EE7" w:rsidP="00C22428">
      <w:pPr>
        <w:spacing w:after="360"/>
        <w:rPr>
          <w:rFonts w:cs="Arial"/>
          <w:color w:val="333333"/>
          <w:sz w:val="24"/>
          <w:szCs w:val="24"/>
        </w:rPr>
      </w:pPr>
      <w:r w:rsidRPr="008F0983">
        <w:rPr>
          <w:rFonts w:cs="Arial"/>
          <w:color w:val="333333"/>
          <w:sz w:val="24"/>
          <w:szCs w:val="24"/>
        </w:rPr>
        <w:t>V takovéto podobě se vlajka prezidenta republiky používala, s pochopitelným přerušením v období Protektorátu Čechy a Morava, až do roku 1960. Zajímavostí, kterou uvádí některé publikace je, že při užívání této podoby vlajky, tedy s velkým státním znakem Československé republiky, na ní byly vyobrazeny symboly reprezentující i některé části území, které již k poválečnému Československu nepatřily. V roce 1960 přijatý zákon č. 163/1960 Sb. zachovával prezidentské heslo „Pravda vítězí”, které v tradici mistra Jana Husa („pravda páně vítězí“) vtiskl už do původní podoby prezidentské vlajky akademický malíř František Kysela (který dotvářel její definitivní vzhled), jinak ovšem reagoval na změnu státního znaku a byly zvětšeny i proporce lipových ratolestí, které vlajku zdobí.</w:t>
      </w:r>
    </w:p>
    <w:p w:rsidR="00004EE7" w:rsidRPr="008F0983" w:rsidRDefault="00004EE7" w:rsidP="00C22428">
      <w:pPr>
        <w:spacing w:after="360"/>
        <w:rPr>
          <w:rFonts w:cs="Arial"/>
          <w:color w:val="333333"/>
          <w:sz w:val="24"/>
          <w:szCs w:val="24"/>
        </w:rPr>
      </w:pPr>
      <w:r w:rsidRPr="008F0983">
        <w:rPr>
          <w:rFonts w:cs="Arial"/>
          <w:color w:val="333333"/>
          <w:sz w:val="24"/>
          <w:szCs w:val="24"/>
        </w:rPr>
        <w:lastRenderedPageBreak/>
        <w:t>Tradiční heslo padlo za „oběť“ i tenzím při vytváření nových státních symbolů pro demokratické Československo, resp. Českou a Slovenskou Federativní Republiku – v zájmu zachování parity bylo přeměněno na latinské „</w:t>
      </w:r>
      <w:proofErr w:type="spellStart"/>
      <w:r w:rsidRPr="008F0983">
        <w:rPr>
          <w:rFonts w:cs="Arial"/>
          <w:color w:val="333333"/>
          <w:sz w:val="24"/>
          <w:szCs w:val="24"/>
        </w:rPr>
        <w:t>Veritas</w:t>
      </w:r>
      <w:proofErr w:type="spellEnd"/>
      <w:r w:rsidRPr="008F0983">
        <w:rPr>
          <w:rFonts w:cs="Arial"/>
          <w:color w:val="333333"/>
          <w:sz w:val="24"/>
          <w:szCs w:val="24"/>
        </w:rPr>
        <w:t xml:space="preserve"> </w:t>
      </w:r>
      <w:proofErr w:type="spellStart"/>
      <w:r w:rsidRPr="008F0983">
        <w:rPr>
          <w:rFonts w:cs="Arial"/>
          <w:color w:val="333333"/>
          <w:sz w:val="24"/>
          <w:szCs w:val="24"/>
        </w:rPr>
        <w:t>vincit</w:t>
      </w:r>
      <w:proofErr w:type="spellEnd"/>
      <w:r w:rsidRPr="008F0983">
        <w:rPr>
          <w:rFonts w:cs="Arial"/>
          <w:color w:val="333333"/>
          <w:sz w:val="24"/>
          <w:szCs w:val="24"/>
        </w:rPr>
        <w:t>“</w:t>
      </w:r>
      <w:r w:rsidR="008F0983" w:rsidRPr="008F0983">
        <w:rPr>
          <w:rFonts w:cs="Arial"/>
          <w:color w:val="333333"/>
          <w:sz w:val="24"/>
          <w:szCs w:val="24"/>
        </w:rPr>
        <w:t xml:space="preserve"> (Pravda vítězí).</w:t>
      </w:r>
    </w:p>
    <w:p w:rsidR="00004EE7" w:rsidRDefault="00004EE7" w:rsidP="00C22428">
      <w:pPr>
        <w:spacing w:after="360"/>
        <w:rPr>
          <w:rFonts w:cs="Arial"/>
          <w:color w:val="333333"/>
          <w:sz w:val="24"/>
          <w:szCs w:val="24"/>
        </w:rPr>
      </w:pPr>
      <w:r w:rsidRPr="008F0983">
        <w:rPr>
          <w:rFonts w:cs="Arial"/>
          <w:color w:val="333333"/>
          <w:sz w:val="24"/>
          <w:szCs w:val="24"/>
        </w:rPr>
        <w:t>Autorem současné vlajky prezidenta republiky je Jiří Louda, přičemž tato smí být užívána výlučně k označení sídla prezidenta republiky v době jeho přítomnosti v České republice, případně jím používaného dopravního prostředku.</w:t>
      </w:r>
    </w:p>
    <w:p w:rsidR="00796D07" w:rsidRPr="00E73DF5" w:rsidRDefault="00796D07" w:rsidP="00796D07">
      <w:pPr>
        <w:pStyle w:val="Nadpis3"/>
        <w:rPr>
          <w:i/>
          <w:color w:val="auto"/>
        </w:rPr>
      </w:pPr>
      <w:r w:rsidRPr="00E73DF5">
        <w:rPr>
          <w:rStyle w:val="mw-headline"/>
          <w:i/>
          <w:color w:val="auto"/>
        </w:rPr>
        <w:t>Republika československá</w:t>
      </w:r>
    </w:p>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2553"/>
        <w:gridCol w:w="6519"/>
      </w:tblGrid>
      <w:tr w:rsidR="00E73DF5" w:rsidRPr="00E73DF5" w:rsidTr="00796D07">
        <w:trPr>
          <w:tblCellSpacing w:w="0" w:type="dxa"/>
        </w:trPr>
        <w:tc>
          <w:tcPr>
            <w:tcW w:w="0" w:type="auto"/>
            <w:vAlign w:val="center"/>
            <w:hideMark/>
          </w:tcPr>
          <w:p w:rsidR="00796D07" w:rsidRPr="00E73DF5" w:rsidRDefault="00796D07">
            <w:pPr>
              <w:divId w:val="1451895817"/>
            </w:pPr>
            <w:r w:rsidRPr="00E73DF5">
              <w:rPr>
                <w:noProof/>
              </w:rPr>
              <w:drawing>
                <wp:inline distT="0" distB="0" distL="0" distR="0">
                  <wp:extent cx="1525905" cy="1525905"/>
                  <wp:effectExtent l="0" t="0" r="0" b="0"/>
                  <wp:docPr id="22" name="Obrázek 22" descr="Presidential Standard of the Republic of Czechoslovakia (1918-1939).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idential Standard of the Republic of Czechoslovakia (1918-1939).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5905" cy="1525905"/>
                          </a:xfrm>
                          <a:prstGeom prst="rect">
                            <a:avLst/>
                          </a:prstGeom>
                          <a:noFill/>
                          <a:ln>
                            <a:noFill/>
                          </a:ln>
                        </pic:spPr>
                      </pic:pic>
                    </a:graphicData>
                  </a:graphic>
                </wp:inline>
              </w:drawing>
            </w:r>
          </w:p>
        </w:tc>
        <w:tc>
          <w:tcPr>
            <w:tcW w:w="0" w:type="auto"/>
            <w:hideMark/>
          </w:tcPr>
          <w:p w:rsidR="00796D07" w:rsidRPr="00E73DF5" w:rsidRDefault="00796D07">
            <w:r w:rsidRPr="00E73DF5">
              <w:t xml:space="preserve">Vlajka prezidenta </w:t>
            </w:r>
            <w:hyperlink r:id="rId23" w:tooltip="Československo" w:history="1">
              <w:r w:rsidRPr="00E73DF5">
                <w:rPr>
                  <w:rStyle w:val="Hypertextovodkaz"/>
                  <w:color w:val="auto"/>
                  <w:u w:val="none"/>
                </w:rPr>
                <w:t>Republiky československé</w:t>
              </w:r>
            </w:hyperlink>
            <w:r w:rsidRPr="00E73DF5">
              <w:t xml:space="preserve"> užívaná v letech </w:t>
            </w:r>
            <w:hyperlink r:id="rId24" w:tooltip="1918" w:history="1">
              <w:r w:rsidRPr="00E73DF5">
                <w:rPr>
                  <w:rStyle w:val="Hypertextovodkaz"/>
                  <w:color w:val="auto"/>
                  <w:u w:val="none"/>
                </w:rPr>
                <w:t>1918</w:t>
              </w:r>
            </w:hyperlink>
            <w:r w:rsidRPr="00E73DF5">
              <w:t>–</w:t>
            </w:r>
            <w:hyperlink r:id="rId25" w:tooltip="1939" w:history="1">
              <w:r w:rsidRPr="00E73DF5">
                <w:rPr>
                  <w:rStyle w:val="Hypertextovodkaz"/>
                  <w:color w:val="auto"/>
                  <w:u w:val="none"/>
                </w:rPr>
                <w:t>1939</w:t>
              </w:r>
            </w:hyperlink>
            <w:r w:rsidRPr="00E73DF5">
              <w:t xml:space="preserve">. Tuto vlajku používali </w:t>
            </w:r>
            <w:hyperlink r:id="rId26" w:tooltip="Tomáš Garrigue Masaryk" w:history="1">
              <w:r w:rsidRPr="00E73DF5">
                <w:rPr>
                  <w:rStyle w:val="Hypertextovodkaz"/>
                  <w:color w:val="auto"/>
                  <w:u w:val="none"/>
                </w:rPr>
                <w:t>Tomáš Garrigue Masaryk</w:t>
              </w:r>
            </w:hyperlink>
            <w:r w:rsidRPr="00E73DF5">
              <w:t xml:space="preserve">, </w:t>
            </w:r>
            <w:hyperlink r:id="rId27" w:tooltip="Edvard Beneš" w:history="1">
              <w:r w:rsidRPr="00E73DF5">
                <w:rPr>
                  <w:rStyle w:val="Hypertextovodkaz"/>
                  <w:color w:val="auto"/>
                  <w:u w:val="none"/>
                </w:rPr>
                <w:t>Edvard Beneš</w:t>
              </w:r>
            </w:hyperlink>
            <w:r w:rsidRPr="00E73DF5">
              <w:t xml:space="preserve"> a </w:t>
            </w:r>
            <w:hyperlink r:id="rId28" w:tooltip="Emil Hácha" w:history="1">
              <w:r w:rsidRPr="00E73DF5">
                <w:rPr>
                  <w:rStyle w:val="Hypertextovodkaz"/>
                  <w:color w:val="auto"/>
                  <w:u w:val="none"/>
                </w:rPr>
                <w:t>Emil Hácha</w:t>
              </w:r>
            </w:hyperlink>
            <w:r w:rsidRPr="00E73DF5">
              <w:t xml:space="preserve">. </w:t>
            </w:r>
          </w:p>
          <w:p w:rsidR="00796D07" w:rsidRPr="00E73DF5" w:rsidRDefault="00796D07">
            <w:pPr>
              <w:pStyle w:val="Normlnweb"/>
            </w:pPr>
            <w:r w:rsidRPr="00E73DF5">
              <w:t>Oficiální popis podle zákona ze dne 30. března 1920, č. 252/1920 Sb., kterým se vydávají ustanovení o státní vlajce, státních znacích a státní pečeti:</w:t>
            </w:r>
            <w:r w:rsidR="00E73DF5" w:rsidRPr="00E73DF5">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24"/>
              <w:gridCol w:w="5521"/>
              <w:gridCol w:w="424"/>
            </w:tblGrid>
            <w:tr w:rsidR="00E73DF5" w:rsidRPr="00E73DF5">
              <w:tc>
                <w:tcPr>
                  <w:tcW w:w="0" w:type="auto"/>
                  <w:shd w:val="clear" w:color="auto" w:fill="auto"/>
                  <w:tcMar>
                    <w:top w:w="15" w:type="dxa"/>
                    <w:left w:w="15" w:type="dxa"/>
                    <w:bottom w:w="84" w:type="dxa"/>
                    <w:right w:w="15" w:type="dxa"/>
                  </w:tcMar>
                  <w:vAlign w:val="bottom"/>
                  <w:hideMark/>
                </w:tcPr>
                <w:p w:rsidR="00796D07" w:rsidRPr="00E73DF5" w:rsidRDefault="00796D07">
                  <w:pPr>
                    <w:spacing w:before="100" w:beforeAutospacing="1" w:after="100" w:afterAutospacing="1"/>
                    <w:rPr>
                      <w:rFonts w:ascii="Georgia" w:hAnsi="Georgia"/>
                      <w:bCs/>
                      <w:sz w:val="96"/>
                      <w:szCs w:val="96"/>
                    </w:rPr>
                  </w:pPr>
                  <w:r w:rsidRPr="00E73DF5">
                    <w:rPr>
                      <w:rFonts w:ascii="Georgia" w:hAnsi="Georgia"/>
                      <w:bCs/>
                      <w:sz w:val="96"/>
                      <w:szCs w:val="96"/>
                    </w:rPr>
                    <w:t>„</w:t>
                  </w:r>
                </w:p>
              </w:tc>
              <w:tc>
                <w:tcPr>
                  <w:tcW w:w="0" w:type="auto"/>
                  <w:shd w:val="clear" w:color="auto" w:fill="auto"/>
                  <w:vAlign w:val="center"/>
                  <w:hideMark/>
                </w:tcPr>
                <w:p w:rsidR="00796D07" w:rsidRPr="00E73DF5" w:rsidRDefault="00796D07">
                  <w:pPr>
                    <w:spacing w:before="100" w:beforeAutospacing="1" w:after="100" w:afterAutospacing="1"/>
                    <w:jc w:val="both"/>
                    <w:rPr>
                      <w:rFonts w:ascii="Georgia" w:hAnsi="Georgia"/>
                      <w:i/>
                      <w:iCs/>
                      <w:sz w:val="26"/>
                      <w:szCs w:val="26"/>
                    </w:rPr>
                  </w:pPr>
                  <w:r w:rsidRPr="00E73DF5">
                    <w:rPr>
                      <w:rFonts w:ascii="Georgia" w:hAnsi="Georgia"/>
                      <w:i/>
                      <w:iCs/>
                      <w:sz w:val="26"/>
                      <w:szCs w:val="26"/>
                    </w:rPr>
                    <w:t xml:space="preserve">Standarta presidentova jest bílá s okrajem skládajícím se z plaménků střídavě bílých, červených a modrých. Uprostřed bílého pole vetkán </w:t>
                  </w:r>
                  <w:hyperlink r:id="rId29" w:tooltip="Veliký znak republiky Československé" w:history="1">
                    <w:r w:rsidRPr="00E73DF5">
                      <w:rPr>
                        <w:rStyle w:val="Hypertextovodkaz"/>
                        <w:rFonts w:ascii="Georgia" w:hAnsi="Georgia"/>
                        <w:i/>
                        <w:iCs/>
                        <w:color w:val="auto"/>
                        <w:sz w:val="26"/>
                        <w:szCs w:val="26"/>
                        <w:u w:val="none"/>
                      </w:rPr>
                      <w:t>velký státní znak</w:t>
                    </w:r>
                  </w:hyperlink>
                  <w:r w:rsidRPr="00E73DF5">
                    <w:rPr>
                      <w:rFonts w:ascii="Georgia" w:hAnsi="Georgia"/>
                      <w:i/>
                      <w:iCs/>
                      <w:sz w:val="26"/>
                      <w:szCs w:val="26"/>
                    </w:rPr>
                    <w:t>.</w:t>
                  </w:r>
                </w:p>
              </w:tc>
              <w:tc>
                <w:tcPr>
                  <w:tcW w:w="0" w:type="auto"/>
                  <w:shd w:val="clear" w:color="auto" w:fill="auto"/>
                  <w:tcMar>
                    <w:top w:w="36" w:type="dxa"/>
                    <w:left w:w="15" w:type="dxa"/>
                    <w:bottom w:w="15" w:type="dxa"/>
                    <w:right w:w="15" w:type="dxa"/>
                  </w:tcMar>
                  <w:hideMark/>
                </w:tcPr>
                <w:p w:rsidR="00796D07" w:rsidRPr="00E73DF5" w:rsidRDefault="00796D07">
                  <w:pPr>
                    <w:spacing w:before="100" w:beforeAutospacing="1" w:after="100" w:afterAutospacing="1"/>
                    <w:rPr>
                      <w:rFonts w:ascii="Georgia" w:hAnsi="Georgia"/>
                      <w:bCs/>
                      <w:sz w:val="96"/>
                      <w:szCs w:val="96"/>
                    </w:rPr>
                  </w:pPr>
                  <w:r w:rsidRPr="00E73DF5">
                    <w:rPr>
                      <w:rFonts w:ascii="Georgia" w:hAnsi="Georgia"/>
                      <w:bCs/>
                      <w:sz w:val="96"/>
                      <w:szCs w:val="96"/>
                    </w:rPr>
                    <w:t>“</w:t>
                  </w:r>
                </w:p>
              </w:tc>
            </w:tr>
          </w:tbl>
          <w:p w:rsidR="00796D07" w:rsidRPr="00E73DF5" w:rsidRDefault="00796D07">
            <w:pPr>
              <w:spacing w:after="0"/>
              <w:rPr>
                <w:rFonts w:ascii="Times New Roman" w:hAnsi="Times New Roman"/>
                <w:sz w:val="24"/>
                <w:szCs w:val="24"/>
              </w:rPr>
            </w:pPr>
          </w:p>
        </w:tc>
      </w:tr>
    </w:tbl>
    <w:p w:rsidR="00796D07" w:rsidRPr="00E73DF5" w:rsidRDefault="00796D07" w:rsidP="00796D07">
      <w:pPr>
        <w:pStyle w:val="Nadpis3"/>
        <w:rPr>
          <w:i/>
          <w:color w:val="auto"/>
          <w:sz w:val="27"/>
          <w:szCs w:val="27"/>
        </w:rPr>
      </w:pPr>
      <w:r w:rsidRPr="00E73DF5">
        <w:rPr>
          <w:rStyle w:val="mw-headline"/>
          <w:i/>
          <w:color w:val="auto"/>
        </w:rPr>
        <w:t>Protektorát Čechy a Morava</w:t>
      </w:r>
    </w:p>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2553"/>
        <w:gridCol w:w="6519"/>
      </w:tblGrid>
      <w:tr w:rsidR="00E73DF5" w:rsidRPr="00E73DF5" w:rsidTr="00796D07">
        <w:trPr>
          <w:tblCellSpacing w:w="0" w:type="dxa"/>
        </w:trPr>
        <w:tc>
          <w:tcPr>
            <w:tcW w:w="0" w:type="auto"/>
            <w:vAlign w:val="center"/>
            <w:hideMark/>
          </w:tcPr>
          <w:p w:rsidR="00796D07" w:rsidRPr="00E73DF5" w:rsidRDefault="00796D07">
            <w:pPr>
              <w:divId w:val="679548673"/>
            </w:pPr>
            <w:r w:rsidRPr="00E73DF5">
              <w:rPr>
                <w:noProof/>
              </w:rPr>
              <w:drawing>
                <wp:inline distT="0" distB="0" distL="0" distR="0">
                  <wp:extent cx="1525905" cy="1514475"/>
                  <wp:effectExtent l="0" t="0" r="0" b="9525"/>
                  <wp:docPr id="13" name="Obrázek 13" descr="Bohemia Moravia President Standard 1939-1945.sv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hemia Moravia President Standard 1939-1945.sv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5905" cy="1514475"/>
                          </a:xfrm>
                          <a:prstGeom prst="rect">
                            <a:avLst/>
                          </a:prstGeom>
                          <a:noFill/>
                          <a:ln>
                            <a:noFill/>
                          </a:ln>
                        </pic:spPr>
                      </pic:pic>
                    </a:graphicData>
                  </a:graphic>
                </wp:inline>
              </w:drawing>
            </w:r>
          </w:p>
        </w:tc>
        <w:tc>
          <w:tcPr>
            <w:tcW w:w="0" w:type="auto"/>
            <w:hideMark/>
          </w:tcPr>
          <w:p w:rsidR="00796D07" w:rsidRPr="00E73DF5" w:rsidRDefault="00796D07">
            <w:r w:rsidRPr="00E73DF5">
              <w:t xml:space="preserve">Se vznikem </w:t>
            </w:r>
            <w:hyperlink r:id="rId32" w:tooltip="Protektorát Čechy a Morava" w:history="1">
              <w:r w:rsidRPr="00E73DF5">
                <w:rPr>
                  <w:rStyle w:val="Hypertextovodkaz"/>
                  <w:color w:val="auto"/>
                  <w:u w:val="none"/>
                </w:rPr>
                <w:t>Protektorátu Čechy a Morava</w:t>
              </w:r>
            </w:hyperlink>
            <w:r w:rsidRPr="00E73DF5">
              <w:t xml:space="preserve"> došlo i ke změně vlajky </w:t>
            </w:r>
            <w:proofErr w:type="spellStart"/>
            <w:r w:rsidRPr="00E73DF5">
              <w:t>stáního</w:t>
            </w:r>
            <w:proofErr w:type="spellEnd"/>
            <w:r w:rsidRPr="00E73DF5">
              <w:t xml:space="preserve"> prezidenta, a to vládním nařízením č. 222/1939 Sb.:</w:t>
            </w:r>
            <w:hyperlink r:id="rId33" w:anchor="cite_note-4" w:history="1">
              <w:r w:rsidRPr="00E73DF5">
                <w:rPr>
                  <w:rStyle w:val="Hypertextovodkaz"/>
                  <w:color w:val="auto"/>
                  <w:u w:val="none"/>
                  <w:vertAlign w:val="superscript"/>
                </w:rPr>
                <w:t>[4]</w:t>
              </w:r>
            </w:hyperlink>
            <w:r w:rsidRPr="00E73DF5">
              <w:t xml:space="preserve"> Vlajku užíval </w:t>
            </w:r>
            <w:hyperlink r:id="rId34" w:tooltip="Emil Hácha" w:history="1">
              <w:r w:rsidRPr="00E73DF5">
                <w:rPr>
                  <w:rStyle w:val="Hypertextovodkaz"/>
                  <w:color w:val="auto"/>
                  <w:u w:val="none"/>
                </w:rPr>
                <w:t>Emil Hácha</w:t>
              </w:r>
            </w:hyperlink>
            <w:r w:rsidRPr="00E73DF5">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24"/>
              <w:gridCol w:w="5521"/>
              <w:gridCol w:w="424"/>
            </w:tblGrid>
            <w:tr w:rsidR="00E73DF5" w:rsidRPr="00E73DF5">
              <w:tc>
                <w:tcPr>
                  <w:tcW w:w="0" w:type="auto"/>
                  <w:shd w:val="clear" w:color="auto" w:fill="auto"/>
                  <w:tcMar>
                    <w:top w:w="15" w:type="dxa"/>
                    <w:left w:w="15" w:type="dxa"/>
                    <w:bottom w:w="84" w:type="dxa"/>
                    <w:right w:w="15" w:type="dxa"/>
                  </w:tcMar>
                  <w:vAlign w:val="bottom"/>
                  <w:hideMark/>
                </w:tcPr>
                <w:p w:rsidR="00796D07" w:rsidRPr="00E73DF5" w:rsidRDefault="00796D07">
                  <w:pPr>
                    <w:spacing w:before="100" w:beforeAutospacing="1" w:after="100" w:afterAutospacing="1"/>
                    <w:rPr>
                      <w:rFonts w:ascii="Georgia" w:hAnsi="Georgia"/>
                      <w:bCs/>
                      <w:sz w:val="96"/>
                      <w:szCs w:val="96"/>
                    </w:rPr>
                  </w:pPr>
                  <w:r w:rsidRPr="00E73DF5">
                    <w:rPr>
                      <w:rFonts w:ascii="Georgia" w:hAnsi="Georgia"/>
                      <w:bCs/>
                      <w:sz w:val="96"/>
                      <w:szCs w:val="96"/>
                    </w:rPr>
                    <w:t>„</w:t>
                  </w:r>
                </w:p>
              </w:tc>
              <w:tc>
                <w:tcPr>
                  <w:tcW w:w="0" w:type="auto"/>
                  <w:shd w:val="clear" w:color="auto" w:fill="auto"/>
                  <w:vAlign w:val="center"/>
                  <w:hideMark/>
                </w:tcPr>
                <w:p w:rsidR="00796D07" w:rsidRPr="00E73DF5" w:rsidRDefault="00796D07">
                  <w:pPr>
                    <w:spacing w:before="100" w:beforeAutospacing="1" w:after="100" w:afterAutospacing="1"/>
                    <w:jc w:val="both"/>
                    <w:rPr>
                      <w:rFonts w:ascii="Georgia" w:hAnsi="Georgia"/>
                      <w:i/>
                      <w:iCs/>
                      <w:sz w:val="26"/>
                      <w:szCs w:val="26"/>
                    </w:rPr>
                  </w:pPr>
                  <w:r w:rsidRPr="00E73DF5">
                    <w:rPr>
                      <w:rFonts w:ascii="Georgia" w:hAnsi="Georgia"/>
                      <w:i/>
                      <w:iCs/>
                      <w:sz w:val="26"/>
                      <w:szCs w:val="26"/>
                    </w:rPr>
                    <w:t xml:space="preserve">Standarta státního presidenta je tvaru čtvercového, bílá, s vetkaným </w:t>
                  </w:r>
                  <w:hyperlink r:id="rId35" w:tooltip="Státní znak Protektorátu Čechy a Morava" w:history="1">
                    <w:r w:rsidRPr="00E73DF5">
                      <w:rPr>
                        <w:rStyle w:val="Hypertextovodkaz"/>
                        <w:rFonts w:ascii="Georgia" w:hAnsi="Georgia"/>
                        <w:i/>
                        <w:iCs/>
                        <w:color w:val="auto"/>
                        <w:sz w:val="26"/>
                        <w:szCs w:val="26"/>
                        <w:u w:val="none"/>
                      </w:rPr>
                      <w:t>větším znakem Protektorátu Čechy a Morava</w:t>
                    </w:r>
                  </w:hyperlink>
                  <w:r w:rsidRPr="00E73DF5">
                    <w:rPr>
                      <w:rFonts w:ascii="Georgia" w:hAnsi="Georgia"/>
                      <w:i/>
                      <w:iCs/>
                      <w:sz w:val="26"/>
                      <w:szCs w:val="26"/>
                    </w:rPr>
                    <w:t>.</w:t>
                  </w:r>
                </w:p>
              </w:tc>
              <w:tc>
                <w:tcPr>
                  <w:tcW w:w="0" w:type="auto"/>
                  <w:shd w:val="clear" w:color="auto" w:fill="auto"/>
                  <w:tcMar>
                    <w:top w:w="36" w:type="dxa"/>
                    <w:left w:w="15" w:type="dxa"/>
                    <w:bottom w:w="15" w:type="dxa"/>
                    <w:right w:w="15" w:type="dxa"/>
                  </w:tcMar>
                  <w:hideMark/>
                </w:tcPr>
                <w:p w:rsidR="00796D07" w:rsidRPr="00E73DF5" w:rsidRDefault="00796D07">
                  <w:pPr>
                    <w:spacing w:before="100" w:beforeAutospacing="1" w:after="100" w:afterAutospacing="1"/>
                    <w:rPr>
                      <w:rFonts w:ascii="Georgia" w:hAnsi="Georgia"/>
                      <w:bCs/>
                      <w:sz w:val="96"/>
                      <w:szCs w:val="96"/>
                    </w:rPr>
                  </w:pPr>
                  <w:r w:rsidRPr="00E73DF5">
                    <w:rPr>
                      <w:rFonts w:ascii="Georgia" w:hAnsi="Georgia"/>
                      <w:bCs/>
                      <w:sz w:val="96"/>
                      <w:szCs w:val="96"/>
                    </w:rPr>
                    <w:t>“</w:t>
                  </w:r>
                </w:p>
              </w:tc>
            </w:tr>
          </w:tbl>
          <w:p w:rsidR="00796D07" w:rsidRPr="00E73DF5" w:rsidRDefault="00796D07">
            <w:pPr>
              <w:spacing w:after="0"/>
              <w:rPr>
                <w:rFonts w:ascii="Times New Roman" w:hAnsi="Times New Roman"/>
                <w:sz w:val="24"/>
                <w:szCs w:val="24"/>
              </w:rPr>
            </w:pPr>
          </w:p>
        </w:tc>
      </w:tr>
    </w:tbl>
    <w:p w:rsidR="00796D07" w:rsidRPr="00E73DF5" w:rsidRDefault="00796D07" w:rsidP="00796D07">
      <w:pPr>
        <w:pStyle w:val="Nadpis3"/>
        <w:rPr>
          <w:i/>
          <w:color w:val="auto"/>
          <w:sz w:val="27"/>
          <w:szCs w:val="27"/>
        </w:rPr>
      </w:pPr>
      <w:r w:rsidRPr="00E73DF5">
        <w:rPr>
          <w:rStyle w:val="mw-headline"/>
          <w:i/>
          <w:color w:val="auto"/>
        </w:rPr>
        <w:t>Československá republika</w:t>
      </w:r>
    </w:p>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2553"/>
        <w:gridCol w:w="6519"/>
      </w:tblGrid>
      <w:tr w:rsidR="00E73DF5" w:rsidRPr="00E73DF5" w:rsidTr="00796D07">
        <w:trPr>
          <w:tblCellSpacing w:w="0" w:type="dxa"/>
        </w:trPr>
        <w:tc>
          <w:tcPr>
            <w:tcW w:w="0" w:type="auto"/>
            <w:vAlign w:val="center"/>
            <w:hideMark/>
          </w:tcPr>
          <w:p w:rsidR="00796D07" w:rsidRPr="00E73DF5" w:rsidRDefault="00796D07">
            <w:pPr>
              <w:divId w:val="1746682505"/>
            </w:pPr>
            <w:r w:rsidRPr="00E73DF5">
              <w:rPr>
                <w:noProof/>
              </w:rPr>
              <w:drawing>
                <wp:inline distT="0" distB="0" distL="0" distR="0">
                  <wp:extent cx="1525905" cy="1525905"/>
                  <wp:effectExtent l="0" t="0" r="0" b="0"/>
                  <wp:docPr id="7" name="Obrázek 7" descr="Presidential Standard of the Republic of Czechoslovakia (1918-1939).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sidential Standard of the Republic of Czechoslovakia (1918-1939).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5905" cy="1525905"/>
                          </a:xfrm>
                          <a:prstGeom prst="rect">
                            <a:avLst/>
                          </a:prstGeom>
                          <a:noFill/>
                          <a:ln>
                            <a:noFill/>
                          </a:ln>
                        </pic:spPr>
                      </pic:pic>
                    </a:graphicData>
                  </a:graphic>
                </wp:inline>
              </w:drawing>
            </w:r>
          </w:p>
        </w:tc>
        <w:tc>
          <w:tcPr>
            <w:tcW w:w="0" w:type="auto"/>
            <w:hideMark/>
          </w:tcPr>
          <w:p w:rsidR="00796D07" w:rsidRPr="00E73DF5" w:rsidRDefault="00796D07">
            <w:r w:rsidRPr="00E73DF5">
              <w:t xml:space="preserve">Po skončení </w:t>
            </w:r>
            <w:hyperlink r:id="rId36" w:tooltip="Druhá světová válka" w:history="1">
              <w:r w:rsidRPr="00E73DF5">
                <w:rPr>
                  <w:rStyle w:val="Hypertextovodkaz"/>
                  <w:color w:val="auto"/>
                  <w:u w:val="none"/>
                </w:rPr>
                <w:t>druhé světové války</w:t>
              </w:r>
            </w:hyperlink>
            <w:r w:rsidRPr="00E73DF5">
              <w:t xml:space="preserve"> v letech </w:t>
            </w:r>
            <w:hyperlink r:id="rId37" w:tooltip="1945" w:history="1">
              <w:r w:rsidRPr="00E73DF5">
                <w:rPr>
                  <w:rStyle w:val="Hypertextovodkaz"/>
                  <w:color w:val="auto"/>
                  <w:u w:val="none"/>
                </w:rPr>
                <w:t>1945</w:t>
              </w:r>
            </w:hyperlink>
            <w:r w:rsidRPr="00E73DF5">
              <w:t xml:space="preserve"> až </w:t>
            </w:r>
            <w:hyperlink r:id="rId38" w:tooltip="1960" w:history="1">
              <w:r w:rsidRPr="00E73DF5">
                <w:rPr>
                  <w:rStyle w:val="Hypertextovodkaz"/>
                  <w:color w:val="auto"/>
                  <w:u w:val="none"/>
                </w:rPr>
                <w:t>1960</w:t>
              </w:r>
            </w:hyperlink>
            <w:r w:rsidRPr="00E73DF5">
              <w:t xml:space="preserve"> používali prezidenti </w:t>
            </w:r>
            <w:hyperlink r:id="rId39" w:tooltip="Československo" w:history="1">
              <w:r w:rsidRPr="00E73DF5">
                <w:rPr>
                  <w:rStyle w:val="Hypertextovodkaz"/>
                  <w:color w:val="auto"/>
                  <w:u w:val="none"/>
                </w:rPr>
                <w:t>Československé republiky</w:t>
              </w:r>
            </w:hyperlink>
            <w:r w:rsidRPr="00E73DF5">
              <w:t xml:space="preserve"> prezidentskou vlajku z předválečného </w:t>
            </w:r>
            <w:hyperlink r:id="rId40" w:tooltip="Československo" w:history="1">
              <w:r w:rsidRPr="00E73DF5">
                <w:rPr>
                  <w:rStyle w:val="Hypertextovodkaz"/>
                  <w:color w:val="auto"/>
                  <w:u w:val="none"/>
                </w:rPr>
                <w:t>Československa</w:t>
              </w:r>
            </w:hyperlink>
            <w:r w:rsidRPr="00E73DF5">
              <w:t xml:space="preserve">. Paradoxem je, že na této vlajce byl </w:t>
            </w:r>
            <w:hyperlink r:id="rId41" w:tooltip="Veliký znak republiky Československé" w:history="1">
              <w:r w:rsidRPr="00E73DF5">
                <w:rPr>
                  <w:rStyle w:val="Hypertextovodkaz"/>
                  <w:color w:val="auto"/>
                  <w:u w:val="none"/>
                </w:rPr>
                <w:t>Veliký znak republiky Československé</w:t>
              </w:r>
            </w:hyperlink>
            <w:r w:rsidRPr="00E73DF5">
              <w:t xml:space="preserve">, v jehož druhém poli zadního štítu byl znak </w:t>
            </w:r>
            <w:hyperlink r:id="rId42" w:tooltip="Podkarpatská Rus" w:history="1">
              <w:r w:rsidRPr="00E73DF5">
                <w:rPr>
                  <w:rStyle w:val="Hypertextovodkaz"/>
                  <w:color w:val="auto"/>
                  <w:u w:val="none"/>
                </w:rPr>
                <w:t>Podkarpatské Rusi</w:t>
              </w:r>
            </w:hyperlink>
            <w:r w:rsidRPr="00E73DF5">
              <w:t xml:space="preserve">, která byla v roce </w:t>
            </w:r>
            <w:hyperlink r:id="rId43" w:tooltip="1945" w:history="1">
              <w:r w:rsidRPr="00E73DF5">
                <w:rPr>
                  <w:rStyle w:val="Hypertextovodkaz"/>
                  <w:color w:val="auto"/>
                  <w:u w:val="none"/>
                </w:rPr>
                <w:t>1945</w:t>
              </w:r>
            </w:hyperlink>
            <w:r w:rsidRPr="00E73DF5">
              <w:t xml:space="preserve"> připojena k </w:t>
            </w:r>
            <w:hyperlink r:id="rId44" w:tooltip="Sovětský svaz" w:history="1">
              <w:r w:rsidRPr="00E73DF5">
                <w:rPr>
                  <w:rStyle w:val="Hypertextovodkaz"/>
                  <w:color w:val="auto"/>
                  <w:u w:val="none"/>
                </w:rPr>
                <w:t>Sovětskému svazu</w:t>
              </w:r>
            </w:hyperlink>
            <w:r w:rsidRPr="00E73DF5">
              <w:t>.</w:t>
            </w:r>
            <w:hyperlink r:id="rId45" w:anchor="cite_note-5" w:history="1">
              <w:r w:rsidRPr="00E73DF5">
                <w:rPr>
                  <w:rStyle w:val="Hypertextovodkaz"/>
                  <w:color w:val="auto"/>
                  <w:u w:val="none"/>
                  <w:vertAlign w:val="superscript"/>
                </w:rPr>
                <w:t>[5]</w:t>
              </w:r>
            </w:hyperlink>
            <w:r w:rsidRPr="00E73DF5">
              <w:t xml:space="preserve"> Tuto vlajku používali </w:t>
            </w:r>
            <w:hyperlink r:id="rId46" w:tooltip="Edvard Beneš" w:history="1">
              <w:r w:rsidRPr="00E73DF5">
                <w:rPr>
                  <w:rStyle w:val="Hypertextovodkaz"/>
                  <w:color w:val="auto"/>
                  <w:u w:val="none"/>
                </w:rPr>
                <w:t>Edvard Beneš</w:t>
              </w:r>
            </w:hyperlink>
            <w:r w:rsidRPr="00E73DF5">
              <w:t xml:space="preserve">, </w:t>
            </w:r>
            <w:hyperlink r:id="rId47" w:tooltip="Klement Gottwald" w:history="1">
              <w:r w:rsidRPr="00E73DF5">
                <w:rPr>
                  <w:rStyle w:val="Hypertextovodkaz"/>
                  <w:color w:val="auto"/>
                  <w:u w:val="none"/>
                </w:rPr>
                <w:t>Klement Gottwald</w:t>
              </w:r>
            </w:hyperlink>
            <w:r w:rsidRPr="00E73DF5">
              <w:t xml:space="preserve">, </w:t>
            </w:r>
            <w:hyperlink r:id="rId48" w:tooltip="Antonín Zápotocký" w:history="1">
              <w:r w:rsidRPr="00E73DF5">
                <w:rPr>
                  <w:rStyle w:val="Hypertextovodkaz"/>
                  <w:color w:val="auto"/>
                  <w:u w:val="none"/>
                </w:rPr>
                <w:t>Antonín Zápotocký</w:t>
              </w:r>
            </w:hyperlink>
            <w:r w:rsidRPr="00E73DF5">
              <w:t xml:space="preserve"> a </w:t>
            </w:r>
            <w:hyperlink r:id="rId49" w:tooltip="Antonín Novotný" w:history="1">
              <w:r w:rsidRPr="00E73DF5">
                <w:rPr>
                  <w:rStyle w:val="Hypertextovodkaz"/>
                  <w:color w:val="auto"/>
                  <w:u w:val="none"/>
                </w:rPr>
                <w:t>Antonín Novotný</w:t>
              </w:r>
            </w:hyperlink>
            <w:r w:rsidRPr="00E73DF5">
              <w:t>.</w:t>
            </w:r>
          </w:p>
        </w:tc>
      </w:tr>
    </w:tbl>
    <w:p w:rsidR="00796D07" w:rsidRPr="00E73DF5" w:rsidRDefault="00796D07" w:rsidP="00796D07">
      <w:pPr>
        <w:pStyle w:val="Nadpis3"/>
        <w:rPr>
          <w:i/>
          <w:color w:val="auto"/>
        </w:rPr>
      </w:pPr>
      <w:r w:rsidRPr="00E73DF5">
        <w:rPr>
          <w:rStyle w:val="mw-headline"/>
          <w:i/>
          <w:color w:val="auto"/>
        </w:rPr>
        <w:lastRenderedPageBreak/>
        <w:t>Československá socialistická republika</w:t>
      </w:r>
    </w:p>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2553"/>
        <w:gridCol w:w="6519"/>
      </w:tblGrid>
      <w:tr w:rsidR="00E73DF5" w:rsidRPr="00E73DF5" w:rsidTr="00796D07">
        <w:trPr>
          <w:tblCellSpacing w:w="0" w:type="dxa"/>
        </w:trPr>
        <w:tc>
          <w:tcPr>
            <w:tcW w:w="0" w:type="auto"/>
            <w:vAlign w:val="center"/>
            <w:hideMark/>
          </w:tcPr>
          <w:p w:rsidR="00796D07" w:rsidRPr="00E73DF5" w:rsidRDefault="00796D07">
            <w:pPr>
              <w:divId w:val="1976330646"/>
            </w:pPr>
            <w:r w:rsidRPr="00E73DF5">
              <w:rPr>
                <w:noProof/>
              </w:rPr>
              <w:drawing>
                <wp:inline distT="0" distB="0" distL="0" distR="0">
                  <wp:extent cx="1525905" cy="1525905"/>
                  <wp:effectExtent l="0" t="0" r="0" b="0"/>
                  <wp:docPr id="5" name="Obrázek 5" descr="Flag of the President of Czechoslovakia (1960-1990).sv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g of the President of Czechoslovakia (1960-1990).sv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5905" cy="1525905"/>
                          </a:xfrm>
                          <a:prstGeom prst="rect">
                            <a:avLst/>
                          </a:prstGeom>
                          <a:noFill/>
                          <a:ln>
                            <a:noFill/>
                          </a:ln>
                        </pic:spPr>
                      </pic:pic>
                    </a:graphicData>
                  </a:graphic>
                </wp:inline>
              </w:drawing>
            </w:r>
          </w:p>
        </w:tc>
        <w:tc>
          <w:tcPr>
            <w:tcW w:w="0" w:type="auto"/>
            <w:hideMark/>
          </w:tcPr>
          <w:p w:rsidR="00796D07" w:rsidRPr="00E73DF5" w:rsidRDefault="00796D07">
            <w:r w:rsidRPr="00E73DF5">
              <w:t xml:space="preserve">Vlajka prezidenta </w:t>
            </w:r>
            <w:hyperlink r:id="rId52" w:tooltip="Československá socialistická republika" w:history="1">
              <w:r w:rsidRPr="00E73DF5">
                <w:rPr>
                  <w:rStyle w:val="Hypertextovodkaz"/>
                  <w:color w:val="auto"/>
                  <w:u w:val="none"/>
                </w:rPr>
                <w:t>Československé socialistické republiky</w:t>
              </w:r>
            </w:hyperlink>
            <w:r w:rsidRPr="00E73DF5">
              <w:t xml:space="preserve"> užívaná v letech </w:t>
            </w:r>
            <w:hyperlink r:id="rId53" w:tooltip="1960" w:history="1">
              <w:r w:rsidRPr="00E73DF5">
                <w:rPr>
                  <w:rStyle w:val="Hypertextovodkaz"/>
                  <w:color w:val="auto"/>
                  <w:u w:val="none"/>
                </w:rPr>
                <w:t>1960</w:t>
              </w:r>
            </w:hyperlink>
            <w:r w:rsidRPr="00E73DF5">
              <w:t>–</w:t>
            </w:r>
            <w:hyperlink r:id="rId54" w:tooltip="1990" w:history="1">
              <w:r w:rsidRPr="00E73DF5">
                <w:rPr>
                  <w:rStyle w:val="Hypertextovodkaz"/>
                  <w:color w:val="auto"/>
                  <w:u w:val="none"/>
                </w:rPr>
                <w:t>1990</w:t>
              </w:r>
            </w:hyperlink>
            <w:r w:rsidRPr="00E73DF5">
              <w:t xml:space="preserve">. Tuto vlajku používali </w:t>
            </w:r>
            <w:hyperlink r:id="rId55" w:tooltip="Antonín Novotný" w:history="1">
              <w:r w:rsidRPr="00E73DF5">
                <w:rPr>
                  <w:rStyle w:val="Hypertextovodkaz"/>
                  <w:color w:val="auto"/>
                  <w:u w:val="none"/>
                </w:rPr>
                <w:t>Antonín Novotný</w:t>
              </w:r>
            </w:hyperlink>
            <w:r w:rsidRPr="00E73DF5">
              <w:t xml:space="preserve">, </w:t>
            </w:r>
            <w:hyperlink r:id="rId56" w:tooltip="Ludvík Svoboda" w:history="1">
              <w:r w:rsidRPr="00E73DF5">
                <w:rPr>
                  <w:rStyle w:val="Hypertextovodkaz"/>
                  <w:color w:val="auto"/>
                  <w:u w:val="none"/>
                </w:rPr>
                <w:t>Ludvík Svoboda</w:t>
              </w:r>
            </w:hyperlink>
            <w:r w:rsidRPr="00E73DF5">
              <w:t xml:space="preserve"> a </w:t>
            </w:r>
            <w:hyperlink r:id="rId57" w:tooltip="Gustáv Husák" w:history="1">
              <w:r w:rsidRPr="00E73DF5">
                <w:rPr>
                  <w:rStyle w:val="Hypertextovodkaz"/>
                  <w:color w:val="auto"/>
                  <w:u w:val="none"/>
                </w:rPr>
                <w:t>Gustáv Husák</w:t>
              </w:r>
            </w:hyperlink>
            <w:r w:rsidRPr="00E73DF5">
              <w:t xml:space="preserve">. </w:t>
            </w:r>
          </w:p>
          <w:p w:rsidR="00796D07" w:rsidRPr="00E73DF5" w:rsidRDefault="00E73DF5">
            <w:pPr>
              <w:pStyle w:val="Normlnweb"/>
            </w:pPr>
            <w:r w:rsidRPr="00E73DF5">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24"/>
              <w:gridCol w:w="5521"/>
              <w:gridCol w:w="424"/>
            </w:tblGrid>
            <w:tr w:rsidR="00E73DF5" w:rsidRPr="00E73DF5">
              <w:tc>
                <w:tcPr>
                  <w:tcW w:w="0" w:type="auto"/>
                  <w:shd w:val="clear" w:color="auto" w:fill="auto"/>
                  <w:tcMar>
                    <w:top w:w="15" w:type="dxa"/>
                    <w:left w:w="15" w:type="dxa"/>
                    <w:bottom w:w="84" w:type="dxa"/>
                    <w:right w:w="15" w:type="dxa"/>
                  </w:tcMar>
                  <w:vAlign w:val="bottom"/>
                  <w:hideMark/>
                </w:tcPr>
                <w:p w:rsidR="00796D07" w:rsidRPr="00E73DF5" w:rsidRDefault="00796D07">
                  <w:pPr>
                    <w:spacing w:before="100" w:beforeAutospacing="1" w:after="100" w:afterAutospacing="1"/>
                    <w:rPr>
                      <w:rFonts w:ascii="Georgia" w:hAnsi="Georgia"/>
                      <w:bCs/>
                      <w:sz w:val="96"/>
                      <w:szCs w:val="96"/>
                    </w:rPr>
                  </w:pPr>
                  <w:r w:rsidRPr="00E73DF5">
                    <w:rPr>
                      <w:rFonts w:ascii="Georgia" w:hAnsi="Georgia"/>
                      <w:bCs/>
                      <w:sz w:val="96"/>
                      <w:szCs w:val="96"/>
                    </w:rPr>
                    <w:t>„</w:t>
                  </w:r>
                </w:p>
              </w:tc>
              <w:tc>
                <w:tcPr>
                  <w:tcW w:w="0" w:type="auto"/>
                  <w:shd w:val="clear" w:color="auto" w:fill="auto"/>
                  <w:vAlign w:val="center"/>
                  <w:hideMark/>
                </w:tcPr>
                <w:p w:rsidR="00796D07" w:rsidRPr="00E73DF5" w:rsidRDefault="00796D07">
                  <w:pPr>
                    <w:spacing w:before="100" w:beforeAutospacing="1" w:after="100" w:afterAutospacing="1"/>
                    <w:jc w:val="both"/>
                    <w:rPr>
                      <w:rFonts w:ascii="Georgia" w:hAnsi="Georgia"/>
                      <w:i/>
                      <w:iCs/>
                      <w:sz w:val="26"/>
                      <w:szCs w:val="26"/>
                    </w:rPr>
                  </w:pPr>
                  <w:r w:rsidRPr="00E73DF5">
                    <w:rPr>
                      <w:rFonts w:ascii="Georgia" w:hAnsi="Georgia"/>
                      <w:i/>
                      <w:iCs/>
                      <w:sz w:val="26"/>
                      <w:szCs w:val="26"/>
                    </w:rPr>
                    <w:t xml:space="preserve">Standarta presidenta republiky je bílá, s okrajem z bílých, modrých a červených políček. V jejím středu je </w:t>
                  </w:r>
                  <w:hyperlink r:id="rId58" w:tooltip="Státní znak Československé socialistické republiky" w:history="1">
                    <w:r w:rsidRPr="00E73DF5">
                      <w:rPr>
                        <w:rStyle w:val="Hypertextovodkaz"/>
                        <w:rFonts w:ascii="Georgia" w:hAnsi="Georgia"/>
                        <w:i/>
                        <w:iCs/>
                        <w:color w:val="auto"/>
                        <w:sz w:val="26"/>
                        <w:szCs w:val="26"/>
                        <w:u w:val="none"/>
                      </w:rPr>
                      <w:t>státní znak</w:t>
                    </w:r>
                  </w:hyperlink>
                  <w:r w:rsidRPr="00E73DF5">
                    <w:rPr>
                      <w:rFonts w:ascii="Georgia" w:hAnsi="Georgia"/>
                      <w:i/>
                      <w:iCs/>
                      <w:sz w:val="26"/>
                      <w:szCs w:val="26"/>
                    </w:rPr>
                    <w:t xml:space="preserve">, po jeho stranách jsou lipové ratolesti. Pod </w:t>
                  </w:r>
                  <w:hyperlink r:id="rId59" w:tooltip="Státní znak Československé socialistické republiky" w:history="1">
                    <w:r w:rsidRPr="00E73DF5">
                      <w:rPr>
                        <w:rStyle w:val="Hypertextovodkaz"/>
                        <w:rFonts w:ascii="Georgia" w:hAnsi="Georgia"/>
                        <w:i/>
                        <w:iCs/>
                        <w:color w:val="auto"/>
                        <w:sz w:val="26"/>
                        <w:szCs w:val="26"/>
                        <w:u w:val="none"/>
                      </w:rPr>
                      <w:t>státním znakem</w:t>
                    </w:r>
                  </w:hyperlink>
                  <w:r w:rsidRPr="00E73DF5">
                    <w:rPr>
                      <w:rFonts w:ascii="Georgia" w:hAnsi="Georgia"/>
                      <w:i/>
                      <w:iCs/>
                      <w:sz w:val="26"/>
                      <w:szCs w:val="26"/>
                    </w:rPr>
                    <w:t xml:space="preserve"> je heslo </w:t>
                  </w:r>
                  <w:r w:rsidRPr="00E73DF5">
                    <w:rPr>
                      <w:rFonts w:ascii="Georgia" w:hAnsi="Georgia"/>
                      <w:bCs/>
                      <w:i/>
                      <w:iCs/>
                      <w:sz w:val="26"/>
                      <w:szCs w:val="26"/>
                    </w:rPr>
                    <w:t>„Pravda vítězí“</w:t>
                  </w:r>
                  <w:r w:rsidRPr="00E73DF5">
                    <w:rPr>
                      <w:rFonts w:ascii="Georgia" w:hAnsi="Georgia"/>
                      <w:i/>
                      <w:iCs/>
                      <w:sz w:val="26"/>
                      <w:szCs w:val="26"/>
                    </w:rPr>
                    <w:t xml:space="preserve"> na stuze červené barvy. Písmena nápisu jsou barvy zlaté.</w:t>
                  </w:r>
                </w:p>
              </w:tc>
              <w:tc>
                <w:tcPr>
                  <w:tcW w:w="0" w:type="auto"/>
                  <w:shd w:val="clear" w:color="auto" w:fill="auto"/>
                  <w:tcMar>
                    <w:top w:w="36" w:type="dxa"/>
                    <w:left w:w="15" w:type="dxa"/>
                    <w:bottom w:w="15" w:type="dxa"/>
                    <w:right w:w="15" w:type="dxa"/>
                  </w:tcMar>
                  <w:hideMark/>
                </w:tcPr>
                <w:p w:rsidR="00796D07" w:rsidRPr="00E73DF5" w:rsidRDefault="00796D07">
                  <w:pPr>
                    <w:spacing w:before="100" w:beforeAutospacing="1" w:after="100" w:afterAutospacing="1"/>
                    <w:rPr>
                      <w:rFonts w:ascii="Georgia" w:hAnsi="Georgia"/>
                      <w:bCs/>
                      <w:sz w:val="96"/>
                      <w:szCs w:val="96"/>
                    </w:rPr>
                  </w:pPr>
                  <w:r w:rsidRPr="00E73DF5">
                    <w:rPr>
                      <w:rFonts w:ascii="Georgia" w:hAnsi="Georgia"/>
                      <w:bCs/>
                      <w:sz w:val="96"/>
                      <w:szCs w:val="96"/>
                    </w:rPr>
                    <w:t>“</w:t>
                  </w:r>
                </w:p>
              </w:tc>
            </w:tr>
          </w:tbl>
          <w:p w:rsidR="00796D07" w:rsidRPr="00E73DF5" w:rsidRDefault="00796D07">
            <w:pPr>
              <w:spacing w:after="0"/>
              <w:rPr>
                <w:rFonts w:ascii="Times New Roman" w:hAnsi="Times New Roman"/>
                <w:sz w:val="24"/>
                <w:szCs w:val="24"/>
              </w:rPr>
            </w:pPr>
          </w:p>
        </w:tc>
      </w:tr>
    </w:tbl>
    <w:p w:rsidR="00796D07" w:rsidRPr="00E73DF5" w:rsidRDefault="00796D07" w:rsidP="00796D07">
      <w:pPr>
        <w:pStyle w:val="Nadpis3"/>
        <w:rPr>
          <w:i/>
          <w:color w:val="auto"/>
          <w:sz w:val="27"/>
          <w:szCs w:val="27"/>
        </w:rPr>
      </w:pPr>
      <w:r w:rsidRPr="00E73DF5">
        <w:rPr>
          <w:rStyle w:val="mw-headline"/>
          <w:i/>
          <w:color w:val="auto"/>
        </w:rPr>
        <w:t>Česká a Slovenská Federativní Republika</w:t>
      </w:r>
    </w:p>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2553"/>
        <w:gridCol w:w="6519"/>
      </w:tblGrid>
      <w:tr w:rsidR="00E73DF5" w:rsidRPr="00E73DF5" w:rsidTr="00796D07">
        <w:trPr>
          <w:tblCellSpacing w:w="0" w:type="dxa"/>
        </w:trPr>
        <w:tc>
          <w:tcPr>
            <w:tcW w:w="0" w:type="auto"/>
            <w:vAlign w:val="center"/>
            <w:hideMark/>
          </w:tcPr>
          <w:p w:rsidR="00796D07" w:rsidRPr="00E73DF5" w:rsidRDefault="00796D07">
            <w:pPr>
              <w:divId w:val="2121021872"/>
            </w:pPr>
            <w:r w:rsidRPr="00E73DF5">
              <w:rPr>
                <w:noProof/>
              </w:rPr>
              <w:drawing>
                <wp:inline distT="0" distB="0" distL="0" distR="0">
                  <wp:extent cx="1525905" cy="1525905"/>
                  <wp:effectExtent l="0" t="0" r="0" b="0"/>
                  <wp:docPr id="2" name="Obrázek 2" descr="Czechoslovakia COA Flag 1990.sv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zechoslovakia COA Flag 1990.sv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5905" cy="1525905"/>
                          </a:xfrm>
                          <a:prstGeom prst="rect">
                            <a:avLst/>
                          </a:prstGeom>
                          <a:noFill/>
                          <a:ln>
                            <a:noFill/>
                          </a:ln>
                        </pic:spPr>
                      </pic:pic>
                    </a:graphicData>
                  </a:graphic>
                </wp:inline>
              </w:drawing>
            </w:r>
          </w:p>
        </w:tc>
        <w:tc>
          <w:tcPr>
            <w:tcW w:w="0" w:type="auto"/>
            <w:hideMark/>
          </w:tcPr>
          <w:p w:rsidR="00796D07" w:rsidRPr="00E73DF5" w:rsidRDefault="00796D07" w:rsidP="00E73DF5">
            <w:r w:rsidRPr="00E73DF5">
              <w:t xml:space="preserve">Vlajka prezidenta </w:t>
            </w:r>
            <w:hyperlink r:id="rId62" w:tooltip="Česká a Slovenská Federativní Republika" w:history="1">
              <w:r w:rsidRPr="00E73DF5">
                <w:rPr>
                  <w:rStyle w:val="Hypertextovodkaz"/>
                  <w:color w:val="auto"/>
                  <w:u w:val="none"/>
                </w:rPr>
                <w:t>České a Slovenské Federativní Republiky</w:t>
              </w:r>
            </w:hyperlink>
            <w:r w:rsidRPr="00E73DF5">
              <w:t xml:space="preserve"> užívaná v letech </w:t>
            </w:r>
            <w:hyperlink r:id="rId63" w:tooltip="1990" w:history="1">
              <w:r w:rsidRPr="00E73DF5">
                <w:rPr>
                  <w:rStyle w:val="Hypertextovodkaz"/>
                  <w:color w:val="auto"/>
                  <w:u w:val="none"/>
                </w:rPr>
                <w:t>1990</w:t>
              </w:r>
            </w:hyperlink>
            <w:r w:rsidRPr="00E73DF5">
              <w:t>–</w:t>
            </w:r>
            <w:hyperlink r:id="rId64" w:tooltip="1992" w:history="1">
              <w:r w:rsidRPr="00E73DF5">
                <w:rPr>
                  <w:rStyle w:val="Hypertextovodkaz"/>
                  <w:color w:val="auto"/>
                  <w:u w:val="none"/>
                </w:rPr>
                <w:t>1992</w:t>
              </w:r>
            </w:hyperlink>
            <w:r w:rsidRPr="00E73DF5">
              <w:t xml:space="preserve">. Tuto vlajku používal </w:t>
            </w:r>
            <w:hyperlink r:id="rId65" w:tooltip="Václav Havel" w:history="1">
              <w:r w:rsidRPr="00E73DF5">
                <w:rPr>
                  <w:rStyle w:val="Hypertextovodkaz"/>
                  <w:color w:val="auto"/>
                  <w:u w:val="none"/>
                </w:rPr>
                <w:t>Václav Havel</w:t>
              </w:r>
            </w:hyperlink>
            <w:r w:rsidRPr="00E73DF5">
              <w:t xml:space="preserve">. Nápis na stuze byl v </w:t>
            </w:r>
            <w:hyperlink r:id="rId66" w:tooltip="Latina" w:history="1">
              <w:r w:rsidRPr="00E73DF5">
                <w:rPr>
                  <w:rStyle w:val="Hypertextovodkaz"/>
                  <w:color w:val="auto"/>
                  <w:u w:val="none"/>
                </w:rPr>
                <w:t>latině</w:t>
              </w:r>
            </w:hyperlink>
            <w:r w:rsidRPr="00E73DF5">
              <w:t>, aby se předešlo dvojjazyčnosti a nemusela tak být upřednostněna čeština před slovenštinou nebo naopak.</w:t>
            </w:r>
            <w:r w:rsidR="00E73DF5" w:rsidRPr="00E73DF5">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24"/>
              <w:gridCol w:w="5945"/>
            </w:tblGrid>
            <w:tr w:rsidR="00E73DF5" w:rsidRPr="00E73DF5">
              <w:tc>
                <w:tcPr>
                  <w:tcW w:w="0" w:type="auto"/>
                  <w:shd w:val="clear" w:color="auto" w:fill="auto"/>
                  <w:tcMar>
                    <w:top w:w="15" w:type="dxa"/>
                    <w:left w:w="15" w:type="dxa"/>
                    <w:bottom w:w="84" w:type="dxa"/>
                    <w:right w:w="15" w:type="dxa"/>
                  </w:tcMar>
                  <w:vAlign w:val="bottom"/>
                  <w:hideMark/>
                </w:tcPr>
                <w:p w:rsidR="00796D07" w:rsidRPr="00E73DF5" w:rsidRDefault="00796D07">
                  <w:pPr>
                    <w:spacing w:before="100" w:beforeAutospacing="1" w:after="100" w:afterAutospacing="1"/>
                    <w:rPr>
                      <w:rFonts w:ascii="Georgia" w:hAnsi="Georgia"/>
                      <w:bCs/>
                      <w:sz w:val="96"/>
                      <w:szCs w:val="96"/>
                    </w:rPr>
                  </w:pPr>
                  <w:r w:rsidRPr="00E73DF5">
                    <w:rPr>
                      <w:rFonts w:ascii="Georgia" w:hAnsi="Georgia"/>
                      <w:bCs/>
                      <w:sz w:val="96"/>
                      <w:szCs w:val="96"/>
                    </w:rPr>
                    <w:t>„</w:t>
                  </w:r>
                </w:p>
              </w:tc>
              <w:tc>
                <w:tcPr>
                  <w:tcW w:w="0" w:type="auto"/>
                  <w:shd w:val="clear" w:color="auto" w:fill="auto"/>
                  <w:vAlign w:val="center"/>
                  <w:hideMark/>
                </w:tcPr>
                <w:p w:rsidR="00796D07" w:rsidRPr="00E73DF5" w:rsidRDefault="00796D07">
                  <w:pPr>
                    <w:spacing w:before="100" w:beforeAutospacing="1" w:after="100" w:afterAutospacing="1"/>
                    <w:jc w:val="both"/>
                    <w:rPr>
                      <w:rFonts w:ascii="Georgia" w:hAnsi="Georgia"/>
                      <w:i/>
                      <w:iCs/>
                      <w:sz w:val="26"/>
                      <w:szCs w:val="26"/>
                    </w:rPr>
                  </w:pPr>
                  <w:r w:rsidRPr="00E73DF5">
                    <w:rPr>
                      <w:rFonts w:ascii="Georgia" w:hAnsi="Georgia"/>
                      <w:i/>
                      <w:iCs/>
                      <w:sz w:val="26"/>
                      <w:szCs w:val="26"/>
                    </w:rPr>
                    <w:t xml:space="preserve">Vlajka a standarta prezidenta Republiky česko-slovenské je bílá s okrajem skládajícím se z plaménků střídavě bílých, červených a modrých. Uprostřed bílého pole je vetkán </w:t>
                  </w:r>
                  <w:hyperlink r:id="rId67" w:tooltip="Státní znak České a Slovenské Federativní Republiky" w:history="1">
                    <w:r w:rsidRPr="00E73DF5">
                      <w:rPr>
                        <w:rStyle w:val="Hypertextovodkaz"/>
                        <w:rFonts w:ascii="Georgia" w:hAnsi="Georgia"/>
                        <w:i/>
                        <w:iCs/>
                        <w:color w:val="auto"/>
                        <w:sz w:val="26"/>
                        <w:szCs w:val="26"/>
                        <w:u w:val="none"/>
                      </w:rPr>
                      <w:t>znak Republiky česko-slovenské</w:t>
                    </w:r>
                  </w:hyperlink>
                  <w:r w:rsidRPr="00E73DF5">
                    <w:rPr>
                      <w:rFonts w:ascii="Georgia" w:hAnsi="Georgia"/>
                      <w:i/>
                      <w:iCs/>
                      <w:sz w:val="26"/>
                      <w:szCs w:val="26"/>
                    </w:rPr>
                    <w:t xml:space="preserve">. Pod ním je na červené stuze stříbrný nápis </w:t>
                  </w:r>
                  <w:r w:rsidRPr="00E73DF5">
                    <w:rPr>
                      <w:rFonts w:ascii="Georgia" w:hAnsi="Georgia"/>
                      <w:bCs/>
                      <w:i/>
                      <w:iCs/>
                      <w:sz w:val="26"/>
                      <w:szCs w:val="26"/>
                    </w:rPr>
                    <w:t>„VERITAS VINCIT“</w:t>
                  </w:r>
                  <w:r w:rsidRPr="00E73DF5">
                    <w:rPr>
                      <w:rFonts w:ascii="Georgia" w:hAnsi="Georgia"/>
                      <w:i/>
                      <w:iCs/>
                      <w:sz w:val="26"/>
                      <w:szCs w:val="26"/>
                    </w:rPr>
                    <w:t>. Nad oběma konci stuhy jsou zlaté lipové snítky o dvou</w:t>
                  </w:r>
                  <w:hyperlink r:id="rId68" w:anchor="cite_note-9" w:history="1">
                    <w:r w:rsidRPr="00E73DF5">
                      <w:rPr>
                        <w:rStyle w:val="Hypertextovodkaz"/>
                        <w:rFonts w:ascii="Georgia" w:hAnsi="Georgia"/>
                        <w:i/>
                        <w:iCs/>
                        <w:color w:val="auto"/>
                        <w:sz w:val="26"/>
                        <w:szCs w:val="26"/>
                        <w:u w:val="none"/>
                        <w:vertAlign w:val="superscript"/>
                      </w:rPr>
                      <w:t>[9]</w:t>
                    </w:r>
                  </w:hyperlink>
                  <w:r w:rsidRPr="00E73DF5">
                    <w:rPr>
                      <w:rFonts w:ascii="Georgia" w:hAnsi="Georgia"/>
                      <w:i/>
                      <w:iCs/>
                      <w:sz w:val="26"/>
                      <w:szCs w:val="26"/>
                    </w:rPr>
                    <w:t xml:space="preserve"> listech. Standarta prezidenta je čtvercového formátu.</w:t>
                  </w:r>
                </w:p>
              </w:tc>
            </w:tr>
          </w:tbl>
          <w:p w:rsidR="00796D07" w:rsidRPr="00E73DF5" w:rsidRDefault="00796D07">
            <w:pPr>
              <w:spacing w:after="0"/>
              <w:rPr>
                <w:rFonts w:ascii="Times New Roman" w:hAnsi="Times New Roman"/>
                <w:sz w:val="24"/>
                <w:szCs w:val="24"/>
              </w:rPr>
            </w:pPr>
          </w:p>
        </w:tc>
      </w:tr>
    </w:tbl>
    <w:p w:rsidR="00796D07" w:rsidRPr="00E73DF5" w:rsidRDefault="00796D07" w:rsidP="00C22428">
      <w:pPr>
        <w:spacing w:after="360"/>
        <w:rPr>
          <w:rFonts w:cs="Arial"/>
          <w:sz w:val="24"/>
          <w:szCs w:val="24"/>
        </w:rPr>
      </w:pPr>
    </w:p>
    <w:p w:rsidR="00004EE7" w:rsidRPr="008F0983" w:rsidRDefault="00004EE7" w:rsidP="00C22428">
      <w:pPr>
        <w:spacing w:after="360"/>
        <w:rPr>
          <w:rFonts w:cs="Arial"/>
          <w:color w:val="333333"/>
          <w:sz w:val="24"/>
          <w:szCs w:val="24"/>
        </w:rPr>
      </w:pPr>
      <w:r w:rsidRPr="008F0983">
        <w:rPr>
          <w:rFonts w:cs="Arial"/>
          <w:b/>
          <w:bCs/>
          <w:color w:val="333333"/>
          <w:sz w:val="24"/>
          <w:szCs w:val="24"/>
        </w:rPr>
        <w:t>Státní pečeť</w:t>
      </w:r>
    </w:p>
    <w:p w:rsidR="00004EE7" w:rsidRPr="008F0983" w:rsidRDefault="00004EE7" w:rsidP="00C22428">
      <w:pPr>
        <w:spacing w:after="360"/>
        <w:rPr>
          <w:rFonts w:cs="Arial"/>
          <w:color w:val="333333"/>
          <w:sz w:val="24"/>
          <w:szCs w:val="24"/>
        </w:rPr>
      </w:pPr>
      <w:r w:rsidRPr="008F0983">
        <w:rPr>
          <w:rFonts w:cs="Arial"/>
          <w:i/>
          <w:iCs/>
          <w:color w:val="333333"/>
          <w:sz w:val="24"/>
          <w:szCs w:val="24"/>
        </w:rPr>
        <w:t>„Státní pečeť tvoří velký státní znak podložený lipovými ratolestmi po stranách, kolem něhož je opis „ČESKÁ REPUBLIKA“.</w:t>
      </w:r>
    </w:p>
    <w:p w:rsidR="00004EE7" w:rsidRPr="008F0983" w:rsidRDefault="00004EE7" w:rsidP="00C22428">
      <w:pPr>
        <w:spacing w:after="360"/>
        <w:rPr>
          <w:rFonts w:cs="Arial"/>
          <w:color w:val="333333"/>
          <w:sz w:val="24"/>
          <w:szCs w:val="24"/>
        </w:rPr>
      </w:pPr>
      <w:r w:rsidRPr="008F0983">
        <w:rPr>
          <w:rFonts w:cs="Arial"/>
          <w:noProof/>
          <w:color w:val="2976D5"/>
          <w:sz w:val="24"/>
          <w:szCs w:val="24"/>
        </w:rPr>
        <w:lastRenderedPageBreak/>
        <w:drawing>
          <wp:inline distT="0" distB="0" distL="0" distR="0">
            <wp:extent cx="2096135" cy="2078355"/>
            <wp:effectExtent l="0" t="0" r="0" b="0"/>
            <wp:docPr id="4" name="Obrázek 4" descr="Seal_of_the_Czech_Republic">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al_of_the_Czech_Republic">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96135" cy="2078355"/>
                    </a:xfrm>
                    <a:prstGeom prst="rect">
                      <a:avLst/>
                    </a:prstGeom>
                    <a:noFill/>
                    <a:ln>
                      <a:noFill/>
                    </a:ln>
                  </pic:spPr>
                </pic:pic>
              </a:graphicData>
            </a:graphic>
          </wp:inline>
        </w:drawing>
      </w:r>
    </w:p>
    <w:p w:rsidR="00004EE7" w:rsidRPr="008F0983" w:rsidRDefault="00004EE7" w:rsidP="00C22428">
      <w:pPr>
        <w:spacing w:after="360"/>
        <w:rPr>
          <w:rFonts w:cs="Arial"/>
          <w:color w:val="333333"/>
          <w:sz w:val="24"/>
          <w:szCs w:val="24"/>
        </w:rPr>
      </w:pPr>
      <w:r w:rsidRPr="008F0983">
        <w:rPr>
          <w:rFonts w:cs="Arial"/>
          <w:color w:val="333333"/>
          <w:sz w:val="24"/>
          <w:szCs w:val="24"/>
        </w:rPr>
        <w:t>Státní pečeť samozřejmě vychází z tradice užívání státnických pečetí vladaři ve středověku, které byly jaksi „odosobněny“, aby reprezentovaly státy. Naše státní pečeť navazuje historicky na pečeť Koruny království českého, která zobrazovala štít s dvouocasým lvem a pochází z počátku 15 století a na tzv. Svatováclavské pečeti ze století 16.</w:t>
      </w:r>
    </w:p>
    <w:p w:rsidR="00004EE7" w:rsidRPr="008F0983" w:rsidRDefault="00004EE7" w:rsidP="00C22428">
      <w:pPr>
        <w:spacing w:after="360"/>
        <w:rPr>
          <w:rFonts w:cs="Arial"/>
          <w:color w:val="333333"/>
          <w:sz w:val="24"/>
          <w:szCs w:val="24"/>
        </w:rPr>
      </w:pPr>
      <w:r w:rsidRPr="008F0983">
        <w:rPr>
          <w:rFonts w:cs="Arial"/>
          <w:color w:val="333333"/>
          <w:sz w:val="24"/>
          <w:szCs w:val="24"/>
        </w:rPr>
        <w:t>Jak uvádí Sedláček, byla první československá statní pečeť zjevně pouze dočasného charakteru a byť měla být od roku 1920 nahrazena dokonce dvojicí oficiálních pečetí – malou a velkou, užívána byla v původní prozatímní podobě až do roku 1924 (snad kvůli dlouhé době výroby ebenových držadel). Zatímco původní, prvorepublikové pečeti uchovával předseda vlády, změna v roce 1960 přenesla tuto povinnost do rukou prezidenta republiky. V dalším průběhu se samozřejmě měnil znak, který tvoří střed pečeti a název země a po stranách byly přidány i lipové ratolesti.</w:t>
      </w:r>
    </w:p>
    <w:p w:rsidR="00004EE7" w:rsidRPr="008F0983" w:rsidRDefault="00004EE7" w:rsidP="00C22428">
      <w:pPr>
        <w:spacing w:after="360"/>
        <w:rPr>
          <w:rFonts w:cs="Arial"/>
          <w:color w:val="333333"/>
          <w:sz w:val="24"/>
          <w:szCs w:val="24"/>
        </w:rPr>
      </w:pPr>
      <w:r w:rsidRPr="008F0983">
        <w:rPr>
          <w:rFonts w:cs="Arial"/>
          <w:color w:val="333333"/>
          <w:sz w:val="24"/>
          <w:szCs w:val="24"/>
        </w:rPr>
        <w:t>Lípa svou symbolikou odkazuje na tradici „slovanského stromu“ – tedy lípy, který se jako symbol p</w:t>
      </w:r>
      <w:r w:rsidR="00B76531">
        <w:rPr>
          <w:rFonts w:cs="Arial"/>
          <w:color w:val="333333"/>
          <w:sz w:val="24"/>
          <w:szCs w:val="24"/>
        </w:rPr>
        <w:t>ra</w:t>
      </w:r>
      <w:r w:rsidRPr="008F0983">
        <w:rPr>
          <w:rFonts w:cs="Arial"/>
          <w:color w:val="333333"/>
          <w:sz w:val="24"/>
          <w:szCs w:val="24"/>
        </w:rPr>
        <w:t xml:space="preserve">slovanské pospolitosti rozšířil především po Všeslovanském sjezdu v roce 1848. Na tomto setkání zástupců nejen Čechů, ale i na příklad Rusínů, Chorvatů, ale i dalších, byla lípa přijata, snad na návrh </w:t>
      </w:r>
      <w:proofErr w:type="spellStart"/>
      <w:r w:rsidRPr="008F0983">
        <w:rPr>
          <w:rFonts w:cs="Arial"/>
          <w:color w:val="333333"/>
          <w:sz w:val="24"/>
          <w:szCs w:val="24"/>
        </w:rPr>
        <w:t>F.LČelakovského</w:t>
      </w:r>
      <w:proofErr w:type="spellEnd"/>
      <w:r w:rsidRPr="008F0983">
        <w:rPr>
          <w:rFonts w:cs="Arial"/>
          <w:color w:val="333333"/>
          <w:sz w:val="24"/>
          <w:szCs w:val="24"/>
        </w:rPr>
        <w:t>, jako národní symbol. Byla to vlastně reakce na Frankfurtský sněm, kde byl jako symbol velkoněmectví zvolen dub.</w:t>
      </w:r>
    </w:p>
    <w:p w:rsidR="00004EE7" w:rsidRPr="008F0983" w:rsidRDefault="00004EE7" w:rsidP="00C22428">
      <w:pPr>
        <w:spacing w:after="360"/>
        <w:rPr>
          <w:rFonts w:cs="Arial"/>
          <w:color w:val="333333"/>
          <w:sz w:val="24"/>
          <w:szCs w:val="24"/>
        </w:rPr>
      </w:pPr>
      <w:r w:rsidRPr="008F0983">
        <w:rPr>
          <w:rFonts w:cs="Arial"/>
          <w:color w:val="333333"/>
          <w:sz w:val="24"/>
          <w:szCs w:val="24"/>
        </w:rPr>
        <w:t>Současná podoba státní pečeti pochází z dílny Zdeňka Přikryla.</w:t>
      </w:r>
    </w:p>
    <w:p w:rsidR="00004EE7" w:rsidRPr="008F0983" w:rsidRDefault="00004EE7" w:rsidP="00C22428">
      <w:pPr>
        <w:spacing w:after="360"/>
        <w:rPr>
          <w:rFonts w:cs="Arial"/>
          <w:color w:val="333333"/>
          <w:sz w:val="24"/>
          <w:szCs w:val="24"/>
        </w:rPr>
      </w:pPr>
      <w:r w:rsidRPr="008F0983">
        <w:rPr>
          <w:rFonts w:cs="Arial"/>
          <w:b/>
          <w:bCs/>
          <w:color w:val="333333"/>
          <w:sz w:val="24"/>
          <w:szCs w:val="24"/>
        </w:rPr>
        <w:t>Státní hymna</w:t>
      </w:r>
    </w:p>
    <w:p w:rsidR="00004EE7" w:rsidRDefault="00004EE7" w:rsidP="00C22428">
      <w:pPr>
        <w:spacing w:after="360"/>
        <w:rPr>
          <w:rFonts w:cs="Arial"/>
          <w:i/>
          <w:iCs/>
          <w:color w:val="333333"/>
          <w:sz w:val="24"/>
          <w:szCs w:val="24"/>
        </w:rPr>
      </w:pPr>
      <w:r w:rsidRPr="008F0983">
        <w:rPr>
          <w:rFonts w:cs="Arial"/>
          <w:i/>
          <w:iCs/>
          <w:color w:val="333333"/>
          <w:sz w:val="24"/>
          <w:szCs w:val="24"/>
        </w:rPr>
        <w:t>„Státní hymnu tvoří první sloka písně Františka Škroupa a Josefa Kajetána Tyla „Kde domov můj“.“</w:t>
      </w:r>
    </w:p>
    <w:p w:rsidR="00F92A40" w:rsidRDefault="00F92A40" w:rsidP="00C22428">
      <w:pPr>
        <w:spacing w:after="360"/>
        <w:rPr>
          <w:rFonts w:cs="Arial"/>
          <w:i/>
          <w:iCs/>
          <w:color w:val="333333"/>
          <w:sz w:val="24"/>
          <w:szCs w:val="24"/>
        </w:rPr>
      </w:pPr>
    </w:p>
    <w:p w:rsidR="00F92A40" w:rsidRDefault="00F92A40" w:rsidP="00C22428">
      <w:pPr>
        <w:spacing w:after="360"/>
        <w:rPr>
          <w:rFonts w:cs="Arial"/>
          <w:i/>
          <w:iCs/>
          <w:color w:val="333333"/>
          <w:sz w:val="24"/>
          <w:szCs w:val="24"/>
        </w:rPr>
      </w:pPr>
    </w:p>
    <w:tbl>
      <w:tblPr>
        <w:tblW w:w="4050" w:type="dxa"/>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5646"/>
      </w:tblGrid>
      <w:tr w:rsidR="00F92A40" w:rsidRPr="00D07A6E" w:rsidTr="00AD259F">
        <w:trPr>
          <w:tblCellSpacing w:w="15" w:type="dxa"/>
        </w:trPr>
        <w:tc>
          <w:tcPr>
            <w:tcW w:w="0" w:type="auto"/>
            <w:tcBorders>
              <w:top w:val="nil"/>
              <w:left w:val="nil"/>
              <w:bottom w:val="nil"/>
              <w:right w:val="nil"/>
            </w:tcBorders>
            <w:shd w:val="clear" w:color="auto" w:fill="F8F9FA"/>
            <w:vAlign w:val="center"/>
            <w:hideMark/>
          </w:tcPr>
          <w:p w:rsidR="00F92A40" w:rsidRPr="00D07A6E" w:rsidRDefault="00F92A40" w:rsidP="00AD259F">
            <w:pPr>
              <w:spacing w:after="120" w:line="360" w:lineRule="atLeast"/>
              <w:jc w:val="center"/>
              <w:rPr>
                <w:rFonts w:ascii="Times New Roman" w:eastAsia="Times New Roman" w:hAnsi="Times New Roman" w:cs="Times New Roman"/>
                <w:b/>
                <w:bCs/>
                <w:i/>
                <w:iCs/>
                <w:sz w:val="28"/>
                <w:szCs w:val="28"/>
                <w:lang w:eastAsia="cs-CZ"/>
              </w:rPr>
            </w:pPr>
            <w:r w:rsidRPr="00D07A6E">
              <w:rPr>
                <w:rFonts w:ascii="Times New Roman" w:eastAsia="Times New Roman" w:hAnsi="Times New Roman" w:cs="Times New Roman"/>
                <w:b/>
                <w:bCs/>
                <w:i/>
                <w:iCs/>
                <w:sz w:val="28"/>
                <w:szCs w:val="28"/>
                <w:lang w:eastAsia="cs-CZ"/>
              </w:rPr>
              <w:lastRenderedPageBreak/>
              <w:t>Kde domov můj.</w:t>
            </w:r>
          </w:p>
        </w:tc>
      </w:tr>
      <w:tr w:rsidR="00F92A40" w:rsidRPr="00D07A6E" w:rsidTr="00AD259F">
        <w:trPr>
          <w:tblCellSpacing w:w="15" w:type="dxa"/>
        </w:trPr>
        <w:tc>
          <w:tcPr>
            <w:tcW w:w="0" w:type="auto"/>
            <w:shd w:val="clear" w:color="auto" w:fill="F8F9FA"/>
            <w:hideMark/>
          </w:tcPr>
          <w:p w:rsidR="00F92A40" w:rsidRPr="00D07A6E" w:rsidRDefault="00F92A40" w:rsidP="00AD259F">
            <w:pPr>
              <w:spacing w:after="120" w:line="360" w:lineRule="atLeast"/>
              <w:jc w:val="center"/>
              <w:rPr>
                <w:rFonts w:ascii="Times New Roman" w:eastAsia="Times New Roman" w:hAnsi="Times New Roman" w:cs="Times New Roman"/>
                <w:lang w:eastAsia="cs-CZ"/>
              </w:rPr>
            </w:pPr>
            <w:r w:rsidRPr="00D07A6E">
              <w:rPr>
                <w:rFonts w:ascii="Times New Roman" w:eastAsia="Times New Roman" w:hAnsi="Times New Roman" w:cs="Times New Roman"/>
                <w:noProof/>
                <w:color w:val="0000FF"/>
                <w:lang w:eastAsia="cs-CZ"/>
              </w:rPr>
              <w:drawing>
                <wp:inline distT="0" distB="0" distL="0" distR="0" wp14:anchorId="79053DAC" wp14:editId="591BE7D1">
                  <wp:extent cx="3460750" cy="2378562"/>
                  <wp:effectExtent l="0" t="0" r="6350" b="3175"/>
                  <wp:docPr id="44" name="Obrázek 44" descr="https://upload.wikimedia.org/wikipedia/commons/thumb/a/ad/Skroup-Anthem.jpg/220px-Skroup-Anthem.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a/ad/Skroup-Anthem.jpg/220px-Skroup-Anthem.jp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85893" cy="2395843"/>
                          </a:xfrm>
                          <a:prstGeom prst="rect">
                            <a:avLst/>
                          </a:prstGeom>
                          <a:noFill/>
                          <a:ln>
                            <a:noFill/>
                          </a:ln>
                        </pic:spPr>
                      </pic:pic>
                    </a:graphicData>
                  </a:graphic>
                </wp:inline>
              </w:drawing>
            </w:r>
          </w:p>
        </w:tc>
      </w:tr>
    </w:tbl>
    <w:p w:rsidR="00F92A40" w:rsidRPr="008F0983" w:rsidRDefault="00F92A40" w:rsidP="00C22428">
      <w:pPr>
        <w:spacing w:after="360"/>
        <w:rPr>
          <w:rFonts w:cs="Arial"/>
          <w:color w:val="333333"/>
          <w:sz w:val="24"/>
          <w:szCs w:val="24"/>
        </w:rPr>
      </w:pPr>
    </w:p>
    <w:p w:rsidR="00004EE7" w:rsidRPr="008F0983" w:rsidRDefault="00004EE7" w:rsidP="00C22428">
      <w:pPr>
        <w:spacing w:after="360"/>
        <w:rPr>
          <w:rFonts w:cs="Arial"/>
          <w:color w:val="333333"/>
          <w:sz w:val="24"/>
          <w:szCs w:val="24"/>
        </w:rPr>
      </w:pPr>
      <w:r w:rsidRPr="008F0983">
        <w:rPr>
          <w:rFonts w:cs="Arial"/>
          <w:color w:val="333333"/>
          <w:sz w:val="24"/>
          <w:szCs w:val="24"/>
        </w:rPr>
        <w:t xml:space="preserve">Kde domov můj je jistě jednou z nejznámějších písní a coby neoficiální hymna má tradici již z konce předminulého století. V podmínkách Čech, jak uvádí i Sedláček navazovala na tradici starších chorálů, typu Ktož </w:t>
      </w:r>
      <w:proofErr w:type="spellStart"/>
      <w:r w:rsidRPr="008F0983">
        <w:rPr>
          <w:rFonts w:cs="Arial"/>
          <w:color w:val="333333"/>
          <w:sz w:val="24"/>
          <w:szCs w:val="24"/>
        </w:rPr>
        <w:t>sů</w:t>
      </w:r>
      <w:proofErr w:type="spellEnd"/>
      <w:r w:rsidRPr="008F0983">
        <w:rPr>
          <w:rFonts w:cs="Arial"/>
          <w:color w:val="333333"/>
          <w:sz w:val="24"/>
          <w:szCs w:val="24"/>
        </w:rPr>
        <w:t xml:space="preserve"> boží bojovníci, či ještě starší Hospodine pomiluj </w:t>
      </w:r>
      <w:proofErr w:type="spellStart"/>
      <w:r w:rsidRPr="008F0983">
        <w:rPr>
          <w:rFonts w:cs="Arial"/>
          <w:color w:val="333333"/>
          <w:sz w:val="24"/>
          <w:szCs w:val="24"/>
        </w:rPr>
        <w:t>ny</w:t>
      </w:r>
      <w:proofErr w:type="spellEnd"/>
      <w:r w:rsidRPr="008F0983">
        <w:rPr>
          <w:rFonts w:cs="Arial"/>
          <w:color w:val="333333"/>
          <w:sz w:val="24"/>
          <w:szCs w:val="24"/>
        </w:rPr>
        <w:t xml:space="preserve">, nebo </w:t>
      </w:r>
      <w:proofErr w:type="gramStart"/>
      <w:r w:rsidRPr="008F0983">
        <w:rPr>
          <w:rFonts w:cs="Arial"/>
          <w:color w:val="333333"/>
          <w:sz w:val="24"/>
          <w:szCs w:val="24"/>
        </w:rPr>
        <w:t>Svatý</w:t>
      </w:r>
      <w:proofErr w:type="gramEnd"/>
      <w:r w:rsidRPr="008F0983">
        <w:rPr>
          <w:rFonts w:cs="Arial"/>
          <w:color w:val="333333"/>
          <w:sz w:val="24"/>
          <w:szCs w:val="24"/>
        </w:rPr>
        <w:t> Václave.</w:t>
      </w:r>
    </w:p>
    <w:p w:rsidR="00004EE7" w:rsidRPr="008F0983" w:rsidRDefault="00004EE7" w:rsidP="00C22428">
      <w:pPr>
        <w:spacing w:after="0"/>
        <w:rPr>
          <w:rFonts w:cs="Arial"/>
          <w:color w:val="333333"/>
          <w:sz w:val="24"/>
          <w:szCs w:val="24"/>
        </w:rPr>
      </w:pPr>
      <w:r w:rsidRPr="008F0983">
        <w:rPr>
          <w:rFonts w:cs="Arial"/>
          <w:noProof/>
          <w:color w:val="2976D5"/>
          <w:sz w:val="24"/>
          <w:szCs w:val="24"/>
        </w:rPr>
        <w:drawing>
          <wp:inline distT="0" distB="0" distL="0" distR="0">
            <wp:extent cx="2036445" cy="3058160"/>
            <wp:effectExtent l="0" t="0" r="1905" b="8890"/>
            <wp:docPr id="3" name="Obrázek 3" descr="Josef Kajetán Tyl">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osef Kajetán Tyl">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36445" cy="3058160"/>
                    </a:xfrm>
                    <a:prstGeom prst="rect">
                      <a:avLst/>
                    </a:prstGeom>
                    <a:noFill/>
                    <a:ln>
                      <a:noFill/>
                    </a:ln>
                  </pic:spPr>
                </pic:pic>
              </a:graphicData>
            </a:graphic>
          </wp:inline>
        </w:drawing>
      </w:r>
    </w:p>
    <w:p w:rsidR="00004EE7" w:rsidRPr="008F0983" w:rsidRDefault="00004EE7" w:rsidP="00C22428">
      <w:pPr>
        <w:spacing w:after="360"/>
        <w:rPr>
          <w:rFonts w:cs="Arial"/>
          <w:color w:val="333333"/>
          <w:sz w:val="24"/>
          <w:szCs w:val="24"/>
        </w:rPr>
      </w:pPr>
      <w:r w:rsidRPr="008F0983">
        <w:rPr>
          <w:rFonts w:cs="Arial"/>
          <w:color w:val="333333"/>
          <w:sz w:val="24"/>
          <w:szCs w:val="24"/>
        </w:rPr>
        <w:t>Josef Kajetán Tyl</w:t>
      </w:r>
    </w:p>
    <w:p w:rsidR="00004EE7" w:rsidRPr="008F0983" w:rsidRDefault="00004EE7" w:rsidP="00C22428">
      <w:pPr>
        <w:spacing w:after="360"/>
        <w:rPr>
          <w:rFonts w:cs="Arial"/>
          <w:color w:val="333333"/>
          <w:sz w:val="24"/>
          <w:szCs w:val="24"/>
        </w:rPr>
      </w:pPr>
      <w:r w:rsidRPr="008F0983">
        <w:rPr>
          <w:rFonts w:cs="Arial"/>
          <w:color w:val="333333"/>
          <w:sz w:val="24"/>
          <w:szCs w:val="24"/>
        </w:rPr>
        <w:t xml:space="preserve">Kde domov můj zazněla poprvé v rámci hry Fidlovačka aneb Žádný hněv a žádná rvačka na konci roku 1834. Hra pochází z pera Josefa Kajetána Tyla a píseň byla složena Františkem Škroupem. Jejím prvním interpretem se v roli slepého žebráka Mareše stal Karel Strakatý, píseň rychle zlidověla, přičemž národní hymnou se stala pouze sloka první (a oproti originálu </w:t>
      </w:r>
      <w:r w:rsidRPr="008F0983">
        <w:rPr>
          <w:rFonts w:cs="Arial"/>
          <w:color w:val="333333"/>
          <w:sz w:val="24"/>
          <w:szCs w:val="24"/>
        </w:rPr>
        <w:lastRenderedPageBreak/>
        <w:t>lehce pozměněná – zastaralé slovo „jest“ bylo nahrazeno „je“). Nedílnou součástí státní hymny Československa pochopitelně byla i část slovenská -</w:t>
      </w:r>
    </w:p>
    <w:p w:rsidR="00004EE7" w:rsidRDefault="00004EE7" w:rsidP="00C22428">
      <w:pPr>
        <w:spacing w:after="360"/>
        <w:rPr>
          <w:rFonts w:cs="Arial"/>
          <w:color w:val="333333"/>
          <w:sz w:val="24"/>
          <w:szCs w:val="24"/>
        </w:rPr>
      </w:pPr>
      <w:r w:rsidRPr="008F0983">
        <w:rPr>
          <w:rFonts w:cs="Arial"/>
          <w:color w:val="333333"/>
          <w:sz w:val="24"/>
          <w:szCs w:val="24"/>
        </w:rPr>
        <w:t xml:space="preserve">„Nad Tatrou </w:t>
      </w:r>
      <w:proofErr w:type="spellStart"/>
      <w:r w:rsidRPr="008F0983">
        <w:rPr>
          <w:rFonts w:cs="Arial"/>
          <w:color w:val="333333"/>
          <w:sz w:val="24"/>
          <w:szCs w:val="24"/>
        </w:rPr>
        <w:t>sa</w:t>
      </w:r>
      <w:proofErr w:type="spellEnd"/>
      <w:r w:rsidRPr="008F0983">
        <w:rPr>
          <w:rFonts w:cs="Arial"/>
          <w:color w:val="333333"/>
          <w:sz w:val="24"/>
          <w:szCs w:val="24"/>
        </w:rPr>
        <w:t xml:space="preserve"> blýská“. Tu otextoval na motivy lidové písně Janko </w:t>
      </w:r>
      <w:proofErr w:type="spellStart"/>
      <w:r w:rsidRPr="008F0983">
        <w:rPr>
          <w:rFonts w:cs="Arial"/>
          <w:color w:val="333333"/>
          <w:sz w:val="24"/>
          <w:szCs w:val="24"/>
        </w:rPr>
        <w:t>Matúška</w:t>
      </w:r>
      <w:proofErr w:type="spellEnd"/>
      <w:r w:rsidRPr="008F0983">
        <w:rPr>
          <w:rFonts w:cs="Arial"/>
          <w:color w:val="333333"/>
          <w:sz w:val="24"/>
          <w:szCs w:val="24"/>
        </w:rPr>
        <w:t xml:space="preserve"> při protestním odchodu </w:t>
      </w:r>
      <w:proofErr w:type="spellStart"/>
      <w:r w:rsidRPr="008F0983">
        <w:rPr>
          <w:rFonts w:cs="Arial"/>
          <w:color w:val="333333"/>
          <w:sz w:val="24"/>
          <w:szCs w:val="24"/>
        </w:rPr>
        <w:t>Štůrovců</w:t>
      </w:r>
      <w:proofErr w:type="spellEnd"/>
      <w:r w:rsidRPr="008F0983">
        <w:rPr>
          <w:rFonts w:cs="Arial"/>
          <w:color w:val="333333"/>
          <w:sz w:val="24"/>
          <w:szCs w:val="24"/>
        </w:rPr>
        <w:t xml:space="preserve"> z Bratislavy (původní verzi tvořila pouze první sloka písně, současnou pak sloky dvě).  O vztahu Čechů k jejich hymně, jejích uměleckých kvalitách, inspiračních zdrojích i rozboru textu toho bylo napsáno již víc než dost. Z právního hlediska snad jen dlužno podoktnout, že státní hymnu naše ústava formálně řadí mezi státní symboly až od roku 1993 – do té doby se jí v ústavě pozornost nevěnovala.</w:t>
      </w:r>
    </w:p>
    <w:p w:rsidR="00F92A40" w:rsidRDefault="00BE4BBB" w:rsidP="00C22428">
      <w:pPr>
        <w:spacing w:after="360"/>
        <w:rPr>
          <w:sz w:val="24"/>
          <w:szCs w:val="24"/>
        </w:rPr>
      </w:pPr>
      <w:r w:rsidRPr="00F92A40">
        <w:rPr>
          <w:sz w:val="24"/>
          <w:szCs w:val="24"/>
        </w:rPr>
        <w:t xml:space="preserve">V slovenském i v českém prostředí se název státní hymny České republiky Kde domov můj někdy chápe jako tázací věta a píše se s otazníkem. Toto pojetí přetrvává už dlouhá desítiletí a proniká i do dalších jazyků. Podle názoru Karla </w:t>
      </w:r>
      <w:proofErr w:type="spellStart"/>
      <w:r w:rsidRPr="00F92A40">
        <w:rPr>
          <w:sz w:val="24"/>
          <w:szCs w:val="24"/>
        </w:rPr>
        <w:t>Sekventa</w:t>
      </w:r>
      <w:proofErr w:type="spellEnd"/>
      <w:r w:rsidRPr="00F92A40">
        <w:rPr>
          <w:sz w:val="24"/>
          <w:szCs w:val="24"/>
        </w:rPr>
        <w:t xml:space="preserve"> v časopise </w:t>
      </w:r>
      <w:proofErr w:type="spellStart"/>
      <w:r w:rsidRPr="00F92A40">
        <w:rPr>
          <w:sz w:val="24"/>
          <w:szCs w:val="24"/>
        </w:rPr>
        <w:t>Kultúra</w:t>
      </w:r>
      <w:proofErr w:type="spellEnd"/>
      <w:r w:rsidRPr="00F92A40">
        <w:rPr>
          <w:sz w:val="24"/>
          <w:szCs w:val="24"/>
        </w:rPr>
        <w:t xml:space="preserve"> slova z roku 2013 rozbor historického kontextu jejího vzniku, ideový a jazykový rozbor textu hymny ukazuje, že je to neopodstatněné, protože prý nejde o tázací větu, ale o oznamovací vedlejší větu příslovečnou místní, a tedy psát otazník za názvem a prvními verši textu je zavádějící.</w:t>
      </w:r>
    </w:p>
    <w:p w:rsidR="00BE4BBB" w:rsidRPr="00F92A40" w:rsidRDefault="00F92A40" w:rsidP="00C22428">
      <w:pPr>
        <w:spacing w:after="360"/>
        <w:rPr>
          <w:sz w:val="24"/>
          <w:szCs w:val="24"/>
          <w:vertAlign w:val="superscript"/>
        </w:rPr>
      </w:pPr>
      <w:r w:rsidRPr="00F92A40">
        <w:rPr>
          <w:sz w:val="24"/>
          <w:szCs w:val="24"/>
        </w:rPr>
        <w:t>Josef Kajetán Tyl v textu píše o české zemi, tedy o Čechách, nikoli o Moravě. Samotné Čechy se označovaly jako „země Česká“ nebo „království České“ naproti tomu Morava byla zemí Moravskou nebo "markrabstvím Moravským</w:t>
      </w:r>
      <w:hyperlink r:id="rId75" w:anchor="cite_note-5" w:history="1">
        <w:r w:rsidR="00BE4BBB" w:rsidRPr="00F92A40">
          <w:rPr>
            <w:rStyle w:val="Hypertextovodkaz"/>
            <w:sz w:val="24"/>
            <w:szCs w:val="24"/>
            <w:vertAlign w:val="superscript"/>
          </w:rPr>
          <w:t>[</w:t>
        </w:r>
      </w:hyperlink>
    </w:p>
    <w:p w:rsidR="00F92A40" w:rsidRPr="00F92A40" w:rsidRDefault="00F92A40" w:rsidP="00C22428">
      <w:pPr>
        <w:spacing w:after="360"/>
        <w:rPr>
          <w:rFonts w:cs="Arial"/>
          <w:color w:val="333333"/>
          <w:sz w:val="24"/>
          <w:szCs w:val="24"/>
        </w:rPr>
      </w:pPr>
      <w:r w:rsidRPr="00F92A40">
        <w:rPr>
          <w:sz w:val="24"/>
          <w:szCs w:val="24"/>
        </w:rPr>
        <w:t>Vlastní nápěv hymny však je starší než Škroup a nalezneme jej u Mozarta v druhé větě jeho Koncertantní symfonie Es dur pro hoboj, klarinet, fagot a lesní roh K 297 b</w:t>
      </w:r>
      <w:r>
        <w:rPr>
          <w:sz w:val="24"/>
          <w:szCs w:val="24"/>
        </w:rPr>
        <w:t>.</w:t>
      </w:r>
    </w:p>
    <w:p w:rsidR="000B5687" w:rsidRPr="0012084B" w:rsidRDefault="000B5687" w:rsidP="00C22428">
      <w:pPr>
        <w:spacing w:after="360"/>
        <w:rPr>
          <w:rFonts w:cs="Arial"/>
          <w:b/>
          <w:color w:val="333333"/>
          <w:sz w:val="24"/>
          <w:szCs w:val="24"/>
          <w:u w:val="single"/>
        </w:rPr>
      </w:pPr>
      <w:r w:rsidRPr="0012084B">
        <w:rPr>
          <w:rFonts w:cs="Arial"/>
          <w:b/>
          <w:color w:val="333333"/>
          <w:sz w:val="24"/>
          <w:szCs w:val="24"/>
          <w:u w:val="single"/>
        </w:rPr>
        <w:t>Další státy</w:t>
      </w:r>
    </w:p>
    <w:p w:rsidR="00E021CC" w:rsidRPr="006864A8" w:rsidRDefault="00E021CC" w:rsidP="00C22428">
      <w:pPr>
        <w:spacing w:after="360"/>
        <w:rPr>
          <w:rFonts w:cs="Arial"/>
          <w:b/>
          <w:caps/>
          <w:color w:val="333333"/>
          <w:sz w:val="24"/>
          <w:szCs w:val="24"/>
        </w:rPr>
      </w:pPr>
      <w:r w:rsidRPr="006864A8">
        <w:rPr>
          <w:rFonts w:cs="Arial"/>
          <w:b/>
          <w:caps/>
          <w:color w:val="333333"/>
          <w:sz w:val="24"/>
          <w:szCs w:val="24"/>
        </w:rPr>
        <w:t>Slovensko</w:t>
      </w:r>
    </w:p>
    <w:p w:rsidR="00E021CC" w:rsidRPr="0012084B" w:rsidRDefault="00E021CC" w:rsidP="00E021CC">
      <w:pPr>
        <w:pStyle w:val="Odstavecseseznamem"/>
        <w:numPr>
          <w:ilvl w:val="0"/>
          <w:numId w:val="4"/>
        </w:numPr>
        <w:spacing w:after="360"/>
        <w:jc w:val="both"/>
        <w:rPr>
          <w:rFonts w:cs="Arial"/>
          <w:b/>
          <w:color w:val="333333"/>
          <w:sz w:val="24"/>
          <w:szCs w:val="24"/>
        </w:rPr>
      </w:pPr>
      <w:r w:rsidRPr="0012084B">
        <w:rPr>
          <w:rFonts w:cs="Arial"/>
          <w:b/>
          <w:color w:val="333333"/>
          <w:sz w:val="24"/>
          <w:szCs w:val="24"/>
        </w:rPr>
        <w:t>Státní vlajka</w:t>
      </w:r>
    </w:p>
    <w:p w:rsidR="00E021CC" w:rsidRPr="0012084B" w:rsidRDefault="00E021CC" w:rsidP="00E021CC">
      <w:pPr>
        <w:pStyle w:val="Odstavecseseznamem"/>
        <w:numPr>
          <w:ilvl w:val="0"/>
          <w:numId w:val="4"/>
        </w:numPr>
        <w:spacing w:after="360"/>
        <w:jc w:val="both"/>
        <w:rPr>
          <w:rFonts w:cs="Arial"/>
          <w:b/>
          <w:color w:val="333333"/>
          <w:sz w:val="24"/>
          <w:szCs w:val="24"/>
        </w:rPr>
      </w:pPr>
      <w:r w:rsidRPr="0012084B">
        <w:rPr>
          <w:rFonts w:cs="Arial"/>
          <w:b/>
          <w:color w:val="333333"/>
          <w:sz w:val="24"/>
          <w:szCs w:val="24"/>
        </w:rPr>
        <w:t>Státní znak</w:t>
      </w:r>
    </w:p>
    <w:p w:rsidR="00E021CC" w:rsidRDefault="00E021CC" w:rsidP="00E021CC">
      <w:pPr>
        <w:pStyle w:val="Odstavecseseznamem"/>
        <w:numPr>
          <w:ilvl w:val="0"/>
          <w:numId w:val="4"/>
        </w:numPr>
        <w:spacing w:after="360"/>
        <w:jc w:val="both"/>
        <w:rPr>
          <w:rFonts w:cs="Arial"/>
          <w:b/>
          <w:color w:val="333333"/>
          <w:sz w:val="24"/>
          <w:szCs w:val="24"/>
        </w:rPr>
      </w:pPr>
      <w:r w:rsidRPr="0012084B">
        <w:rPr>
          <w:rFonts w:cs="Arial"/>
          <w:b/>
          <w:color w:val="333333"/>
          <w:sz w:val="24"/>
          <w:szCs w:val="24"/>
        </w:rPr>
        <w:t>Státní hymna</w:t>
      </w:r>
    </w:p>
    <w:p w:rsidR="00F904EF" w:rsidRDefault="00F904EF" w:rsidP="00E021CC">
      <w:pPr>
        <w:pStyle w:val="Odstavecseseznamem"/>
        <w:numPr>
          <w:ilvl w:val="0"/>
          <w:numId w:val="4"/>
        </w:numPr>
        <w:spacing w:after="360"/>
        <w:jc w:val="both"/>
        <w:rPr>
          <w:rFonts w:cs="Arial"/>
          <w:b/>
          <w:color w:val="333333"/>
          <w:sz w:val="24"/>
          <w:szCs w:val="24"/>
        </w:rPr>
      </w:pPr>
      <w:r>
        <w:rPr>
          <w:rFonts w:cs="Arial"/>
          <w:b/>
          <w:color w:val="333333"/>
          <w:sz w:val="24"/>
          <w:szCs w:val="24"/>
        </w:rPr>
        <w:t>Státní pečeť</w:t>
      </w:r>
    </w:p>
    <w:p w:rsidR="005F0B47" w:rsidRPr="0012084B" w:rsidRDefault="005F0B47" w:rsidP="00E021CC">
      <w:pPr>
        <w:pStyle w:val="Odstavecseseznamem"/>
        <w:numPr>
          <w:ilvl w:val="0"/>
          <w:numId w:val="4"/>
        </w:numPr>
        <w:spacing w:after="360"/>
        <w:jc w:val="both"/>
        <w:rPr>
          <w:rFonts w:cs="Arial"/>
          <w:b/>
          <w:color w:val="333333"/>
          <w:sz w:val="24"/>
          <w:szCs w:val="24"/>
        </w:rPr>
      </w:pPr>
      <w:r>
        <w:rPr>
          <w:rFonts w:cs="Arial"/>
          <w:b/>
          <w:color w:val="333333"/>
          <w:sz w:val="24"/>
          <w:szCs w:val="24"/>
        </w:rPr>
        <w:t>Vlajka prezidenta</w:t>
      </w:r>
    </w:p>
    <w:p w:rsidR="00E021CC" w:rsidRDefault="005F0B47" w:rsidP="000B5687">
      <w:pPr>
        <w:spacing w:after="360"/>
        <w:jc w:val="both"/>
        <w:rPr>
          <w:rFonts w:cs="Arial"/>
          <w:b/>
          <w:color w:val="333333"/>
          <w:sz w:val="24"/>
          <w:szCs w:val="24"/>
        </w:rPr>
      </w:pPr>
      <w:r>
        <w:rPr>
          <w:rFonts w:cs="Arial"/>
          <w:b/>
          <w:noProof/>
          <w:color w:val="333333"/>
          <w:sz w:val="24"/>
          <w:szCs w:val="24"/>
        </w:rPr>
        <mc:AlternateContent>
          <mc:Choice Requires="wps">
            <w:drawing>
              <wp:anchor distT="0" distB="0" distL="114300" distR="114300" simplePos="0" relativeHeight="251671552" behindDoc="0" locked="0" layoutInCell="1" allowOverlap="1">
                <wp:simplePos x="0" y="0"/>
                <wp:positionH relativeFrom="column">
                  <wp:posOffset>-3208</wp:posOffset>
                </wp:positionH>
                <wp:positionV relativeFrom="paragraph">
                  <wp:posOffset>425326</wp:posOffset>
                </wp:positionV>
                <wp:extent cx="5938" cy="475013"/>
                <wp:effectExtent l="0" t="0" r="32385" b="20320"/>
                <wp:wrapNone/>
                <wp:docPr id="63" name="Přímá spojnice 63"/>
                <wp:cNvGraphicFramePr/>
                <a:graphic xmlns:a="http://schemas.openxmlformats.org/drawingml/2006/main">
                  <a:graphicData uri="http://schemas.microsoft.com/office/word/2010/wordprocessingShape">
                    <wps:wsp>
                      <wps:cNvCnPr/>
                      <wps:spPr>
                        <a:xfrm flipV="1">
                          <a:off x="0" y="0"/>
                          <a:ext cx="5938" cy="4750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52061F" id="Přímá spojnice 63"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25pt,33.5pt" to=".2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" strokecolor="black [3200]" strokeweight=".5pt">
                <v:stroke joinstyle="miter"/>
              </v:line>
            </w:pict>
          </mc:Fallback>
        </mc:AlternateContent>
      </w:r>
      <w:r w:rsidR="00E021CC">
        <w:rPr>
          <w:rFonts w:cs="Arial"/>
          <w:b/>
          <w:color w:val="333333"/>
          <w:sz w:val="24"/>
          <w:szCs w:val="24"/>
        </w:rPr>
        <w:t>Státní vlajka</w:t>
      </w:r>
    </w:p>
    <w:p w:rsidR="005F0B47" w:rsidRPr="005F0B47" w:rsidRDefault="005F0B47" w:rsidP="005F0B47">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color w:val="0000FF"/>
          <w:sz w:val="24"/>
          <w:szCs w:val="24"/>
          <w:lang w:eastAsia="cs-CZ"/>
        </w:rPr>
        <w:lastRenderedPageBreak/>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19817</wp:posOffset>
                </wp:positionV>
                <wp:extent cx="2101932" cy="11875"/>
                <wp:effectExtent l="0" t="0" r="31750" b="26670"/>
                <wp:wrapNone/>
                <wp:docPr id="65" name="Přímá spojnice 65"/>
                <wp:cNvGraphicFramePr/>
                <a:graphic xmlns:a="http://schemas.openxmlformats.org/drawingml/2006/main">
                  <a:graphicData uri="http://schemas.microsoft.com/office/word/2010/wordprocessingShape">
                    <wps:wsp>
                      <wps:cNvCnPr/>
                      <wps:spPr>
                        <a:xfrm>
                          <a:off x="0" y="0"/>
                          <a:ext cx="2101932" cy="11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C72610" id="Přímá spojnice 65" o:spid="_x0000_s1026" style="position:absolute;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5pt" to="16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" strokecolor="black [3200]" strokeweight=".5pt">
                <v:stroke joinstyle="miter"/>
                <w10:wrap anchorx="margin"/>
              </v:line>
            </w:pict>
          </mc:Fallback>
        </mc:AlternateContent>
      </w:r>
      <w:r>
        <w:rPr>
          <w:rFonts w:ascii="Times New Roman" w:eastAsia="Times New Roman" w:hAnsi="Times New Roman" w:cs="Times New Roman"/>
          <w:noProof/>
          <w:color w:val="0000FF"/>
          <w:sz w:val="24"/>
          <w:szCs w:val="24"/>
          <w:lang w:eastAsia="cs-CZ"/>
        </w:rPr>
        <mc:AlternateContent>
          <mc:Choice Requires="wps">
            <w:drawing>
              <wp:anchor distT="0" distB="0" distL="114300" distR="114300" simplePos="0" relativeHeight="251672576" behindDoc="0" locked="0" layoutInCell="1" allowOverlap="1">
                <wp:simplePos x="0" y="0"/>
                <wp:positionH relativeFrom="column">
                  <wp:posOffset>2092787</wp:posOffset>
                </wp:positionH>
                <wp:positionV relativeFrom="paragraph">
                  <wp:posOffset>7942</wp:posOffset>
                </wp:positionV>
                <wp:extent cx="6078" cy="463104"/>
                <wp:effectExtent l="0" t="0" r="32385" b="13335"/>
                <wp:wrapNone/>
                <wp:docPr id="64" name="Přímá spojnice 64"/>
                <wp:cNvGraphicFramePr/>
                <a:graphic xmlns:a="http://schemas.openxmlformats.org/drawingml/2006/main">
                  <a:graphicData uri="http://schemas.microsoft.com/office/word/2010/wordprocessingShape">
                    <wps:wsp>
                      <wps:cNvCnPr/>
                      <wps:spPr>
                        <a:xfrm flipV="1">
                          <a:off x="0" y="0"/>
                          <a:ext cx="6078" cy="46310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4117F0" id="Přímá spojnice 64"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164.8pt,.65pt" to="165.3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" strokecolor="black [3200]" strokeweight=".5pt">
                <v:stroke joinstyle="miter"/>
              </v:line>
            </w:pict>
          </mc:Fallback>
        </mc:AlternateContent>
      </w:r>
      <w:r>
        <w:rPr>
          <w:rFonts w:ascii="Times New Roman" w:eastAsia="Times New Roman" w:hAnsi="Times New Roman" w:cs="Times New Roman"/>
          <w:noProof/>
          <w:color w:val="0000FF"/>
          <w:sz w:val="24"/>
          <w:szCs w:val="24"/>
          <w:lang w:eastAsia="cs-CZ"/>
        </w:rPr>
        <mc:AlternateContent>
          <mc:Choice Requires="wps">
            <w:drawing>
              <wp:anchor distT="0" distB="0" distL="114300" distR="114300" simplePos="0" relativeHeight="251670528" behindDoc="0" locked="0" layoutInCell="1" allowOverlap="1">
                <wp:simplePos x="0" y="0"/>
                <wp:positionH relativeFrom="column">
                  <wp:posOffset>20543</wp:posOffset>
                </wp:positionH>
                <wp:positionV relativeFrom="paragraph">
                  <wp:posOffset>477017</wp:posOffset>
                </wp:positionV>
                <wp:extent cx="0" cy="5938"/>
                <wp:effectExtent l="0" t="0" r="38100" b="32385"/>
                <wp:wrapNone/>
                <wp:docPr id="62" name="Přímá spojnice 62"/>
                <wp:cNvGraphicFramePr/>
                <a:graphic xmlns:a="http://schemas.openxmlformats.org/drawingml/2006/main">
                  <a:graphicData uri="http://schemas.microsoft.com/office/word/2010/wordprocessingShape">
                    <wps:wsp>
                      <wps:cNvCnPr/>
                      <wps:spPr>
                        <a:xfrm>
                          <a:off x="0" y="0"/>
                          <a:ext cx="0" cy="59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02A444" id="Přímá spojnice 6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6pt,37.55pt" to="1.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" strokecolor="#4472c4 [3204]" strokeweight=".5pt">
                <v:stroke joinstyle="miter"/>
              </v:line>
            </w:pict>
          </mc:Fallback>
        </mc:AlternateContent>
      </w:r>
      <w:r w:rsidRPr="005F0B47">
        <w:rPr>
          <w:rFonts w:ascii="Times New Roman" w:eastAsia="Times New Roman" w:hAnsi="Times New Roman" w:cs="Times New Roman"/>
          <w:noProof/>
          <w:color w:val="0000FF"/>
          <w:sz w:val="24"/>
          <w:szCs w:val="24"/>
          <w:lang w:eastAsia="cs-CZ"/>
        </w:rPr>
        <w:drawing>
          <wp:inline distT="0" distB="0" distL="0" distR="0">
            <wp:extent cx="2096135" cy="1401445"/>
            <wp:effectExtent l="0" t="0" r="0" b="8255"/>
            <wp:docPr id="59" name="Obrázek 59" descr="https://upload.wikimedia.org/wikipedia/commons/thumb/e/e6/Flag_of_Slovakia.svg/220px-Flag_of_Slovakia.svg.pn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upload.wikimedia.org/wikipedia/commons/thumb/e/e6/Flag_of_Slovakia.svg/220px-Flag_of_Slovakia.svg.pn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96135" cy="1401445"/>
                    </a:xfrm>
                    <a:prstGeom prst="rect">
                      <a:avLst/>
                    </a:prstGeom>
                    <a:noFill/>
                    <a:ln>
                      <a:noFill/>
                    </a:ln>
                  </pic:spPr>
                </pic:pic>
              </a:graphicData>
            </a:graphic>
          </wp:inline>
        </w:drawing>
      </w:r>
    </w:p>
    <w:p w:rsidR="005F0B47" w:rsidRDefault="005F0B47" w:rsidP="000B5687">
      <w:pPr>
        <w:spacing w:after="360"/>
        <w:jc w:val="both"/>
        <w:rPr>
          <w:rFonts w:cs="Arial"/>
          <w:b/>
          <w:color w:val="333333"/>
          <w:sz w:val="24"/>
          <w:szCs w:val="24"/>
        </w:rPr>
      </w:pPr>
    </w:p>
    <w:p w:rsidR="005F0B47" w:rsidRPr="005F0B47" w:rsidRDefault="005F0B47" w:rsidP="000B5687">
      <w:pPr>
        <w:spacing w:after="360"/>
        <w:jc w:val="both"/>
        <w:rPr>
          <w:rFonts w:cs="Arial"/>
          <w:sz w:val="24"/>
          <w:szCs w:val="24"/>
        </w:rPr>
      </w:pPr>
      <w:r w:rsidRPr="005F0B47">
        <w:rPr>
          <w:rFonts w:cs="Arial"/>
          <w:sz w:val="24"/>
          <w:szCs w:val="24"/>
        </w:rPr>
        <w:t>Historie</w:t>
      </w:r>
    </w:p>
    <w:p w:rsidR="005F0B47" w:rsidRPr="005F0B47" w:rsidRDefault="005F0B47" w:rsidP="005F0B47">
      <w:pPr>
        <w:pStyle w:val="Nadpis3"/>
        <w:rPr>
          <w:rFonts w:asciiTheme="minorHAnsi" w:hAnsiTheme="minorHAnsi"/>
          <w:color w:val="auto"/>
        </w:rPr>
      </w:pPr>
      <w:r w:rsidRPr="005F0B47">
        <w:rPr>
          <w:rStyle w:val="mw-headline"/>
          <w:rFonts w:asciiTheme="minorHAnsi" w:hAnsiTheme="minorHAnsi"/>
          <w:color w:val="auto"/>
        </w:rPr>
        <w:t>Před vznikem Československa</w:t>
      </w:r>
    </w:p>
    <w:p w:rsidR="005F0B47" w:rsidRDefault="005F0B47" w:rsidP="005F0B47">
      <w:pPr>
        <w:pStyle w:val="Normlnweb"/>
        <w:spacing w:after="0"/>
        <w:rPr>
          <w:rFonts w:asciiTheme="minorHAnsi" w:hAnsiTheme="minorHAnsi"/>
        </w:rPr>
      </w:pPr>
      <w:r w:rsidRPr="005F0B47">
        <w:rPr>
          <w:rFonts w:asciiTheme="minorHAnsi" w:hAnsiTheme="minorHAnsi"/>
        </w:rPr>
        <w:t xml:space="preserve">Dnešní podoba vznikla během revoluce </w:t>
      </w:r>
      <w:hyperlink r:id="rId78" w:tooltip="1848" w:history="1">
        <w:r w:rsidRPr="005F0B47">
          <w:rPr>
            <w:rStyle w:val="Hypertextovodkaz"/>
            <w:rFonts w:asciiTheme="minorHAnsi" w:hAnsiTheme="minorHAnsi"/>
            <w:color w:val="auto"/>
            <w:u w:val="none"/>
          </w:rPr>
          <w:t>1848</w:t>
        </w:r>
      </w:hyperlink>
      <w:r w:rsidRPr="005F0B47">
        <w:rPr>
          <w:rFonts w:asciiTheme="minorHAnsi" w:hAnsiTheme="minorHAnsi"/>
        </w:rPr>
        <w:t>/</w:t>
      </w:r>
      <w:hyperlink r:id="rId79" w:tooltip="1849" w:history="1">
        <w:r w:rsidRPr="005F0B47">
          <w:rPr>
            <w:rStyle w:val="Hypertextovodkaz"/>
            <w:rFonts w:asciiTheme="minorHAnsi" w:hAnsiTheme="minorHAnsi"/>
            <w:color w:val="auto"/>
            <w:u w:val="none"/>
          </w:rPr>
          <w:t>1849</w:t>
        </w:r>
      </w:hyperlink>
      <w:r w:rsidRPr="005F0B47">
        <w:rPr>
          <w:rFonts w:asciiTheme="minorHAnsi" w:hAnsiTheme="minorHAnsi"/>
        </w:rPr>
        <w:t xml:space="preserve">, když Slováci bojovali na straně </w:t>
      </w:r>
      <w:hyperlink r:id="rId80" w:tooltip="Vídeň" w:history="1">
        <w:r w:rsidRPr="005F0B47">
          <w:rPr>
            <w:rStyle w:val="Hypertextovodkaz"/>
            <w:rFonts w:asciiTheme="minorHAnsi" w:hAnsiTheme="minorHAnsi"/>
            <w:color w:val="auto"/>
            <w:u w:val="none"/>
          </w:rPr>
          <w:t>Vídně</w:t>
        </w:r>
      </w:hyperlink>
      <w:r w:rsidRPr="005F0B47">
        <w:rPr>
          <w:rFonts w:asciiTheme="minorHAnsi" w:hAnsiTheme="minorHAnsi"/>
        </w:rPr>
        <w:t xml:space="preserve"> proti </w:t>
      </w:r>
      <w:hyperlink r:id="rId81" w:tooltip="Maďaři" w:history="1">
        <w:r w:rsidRPr="005F0B47">
          <w:rPr>
            <w:rStyle w:val="Hypertextovodkaz"/>
            <w:rFonts w:asciiTheme="minorHAnsi" w:hAnsiTheme="minorHAnsi"/>
            <w:color w:val="auto"/>
            <w:u w:val="none"/>
          </w:rPr>
          <w:t>Maďarům</w:t>
        </w:r>
      </w:hyperlink>
      <w:r w:rsidRPr="005F0B47">
        <w:rPr>
          <w:rFonts w:asciiTheme="minorHAnsi" w:hAnsiTheme="minorHAnsi"/>
        </w:rPr>
        <w:t>. Mezi dubnem a zářím 1848 se ještě používala (</w:t>
      </w:r>
      <w:hyperlink r:id="rId82" w:tooltip="Česko" w:history="1">
        <w:r w:rsidRPr="005F0B47">
          <w:rPr>
            <w:rStyle w:val="Hypertextovodkaz"/>
            <w:rFonts w:asciiTheme="minorHAnsi" w:hAnsiTheme="minorHAnsi"/>
            <w:color w:val="auto"/>
            <w:u w:val="none"/>
          </w:rPr>
          <w:t>české</w:t>
        </w:r>
      </w:hyperlink>
      <w:r w:rsidRPr="005F0B47">
        <w:rPr>
          <w:rFonts w:asciiTheme="minorHAnsi" w:hAnsiTheme="minorHAnsi"/>
        </w:rPr>
        <w:t xml:space="preserve"> a </w:t>
      </w:r>
      <w:hyperlink r:id="rId83" w:tooltip="Polsko" w:history="1">
        <w:r w:rsidRPr="005F0B47">
          <w:rPr>
            <w:rStyle w:val="Hypertextovodkaz"/>
            <w:rFonts w:asciiTheme="minorHAnsi" w:hAnsiTheme="minorHAnsi"/>
            <w:color w:val="auto"/>
            <w:u w:val="none"/>
          </w:rPr>
          <w:t>polské</w:t>
        </w:r>
      </w:hyperlink>
      <w:r w:rsidRPr="005F0B47">
        <w:rPr>
          <w:rFonts w:asciiTheme="minorHAnsi" w:hAnsiTheme="minorHAnsi"/>
        </w:rPr>
        <w:t xml:space="preserve"> podobná) červeno-bílá vlajka (bez znaku), přičemž úplně poprvé „oficiálně“ se takováto vlajka údajně použila </w:t>
      </w:r>
      <w:hyperlink r:id="rId84" w:tooltip="23. duben" w:history="1">
        <w:r w:rsidRPr="005F0B47">
          <w:rPr>
            <w:rStyle w:val="Hypertextovodkaz"/>
            <w:rFonts w:asciiTheme="minorHAnsi" w:hAnsiTheme="minorHAnsi"/>
            <w:color w:val="auto"/>
            <w:u w:val="none"/>
          </w:rPr>
          <w:t>23. dubna</w:t>
        </w:r>
      </w:hyperlink>
      <w:r w:rsidRPr="005F0B47">
        <w:rPr>
          <w:rFonts w:asciiTheme="minorHAnsi" w:hAnsiTheme="minorHAnsi"/>
        </w:rPr>
        <w:t xml:space="preserve"> 1848 v </w:t>
      </w:r>
      <w:hyperlink r:id="rId85" w:tooltip="Brezová" w:history="1">
        <w:proofErr w:type="spellStart"/>
        <w:r w:rsidRPr="005F0B47">
          <w:rPr>
            <w:rStyle w:val="Hypertextovodkaz"/>
            <w:rFonts w:asciiTheme="minorHAnsi" w:hAnsiTheme="minorHAnsi"/>
            <w:color w:val="auto"/>
            <w:u w:val="none"/>
          </w:rPr>
          <w:t>Brezové</w:t>
        </w:r>
        <w:proofErr w:type="spellEnd"/>
      </w:hyperlink>
      <w:r w:rsidRPr="005F0B47">
        <w:rPr>
          <w:rFonts w:asciiTheme="minorHAnsi" w:hAnsiTheme="minorHAnsi"/>
        </w:rPr>
        <w:t xml:space="preserve"> během divadelního představení. Od září 1848 (dle jiných pramenů od srpna) se přidal modrý pás a začala se používat nejčastěji vlajka červeno-bílo-modrá, nebo bílo-modro-červená. Modrý pás byl převzatý z </w:t>
      </w:r>
      <w:hyperlink r:id="rId86" w:tooltip="Rusko" w:history="1">
        <w:r w:rsidRPr="005F0B47">
          <w:rPr>
            <w:rStyle w:val="Hypertextovodkaz"/>
            <w:rFonts w:asciiTheme="minorHAnsi" w:hAnsiTheme="minorHAnsi"/>
            <w:color w:val="auto"/>
            <w:u w:val="none"/>
          </w:rPr>
          <w:t>ruské</w:t>
        </w:r>
      </w:hyperlink>
      <w:r w:rsidRPr="005F0B47">
        <w:rPr>
          <w:rFonts w:asciiTheme="minorHAnsi" w:hAnsiTheme="minorHAnsi"/>
        </w:rPr>
        <w:t xml:space="preserve"> a </w:t>
      </w:r>
      <w:hyperlink r:id="rId87" w:tooltip="Chorvatsko" w:history="1">
        <w:r w:rsidRPr="005F0B47">
          <w:rPr>
            <w:rStyle w:val="Hypertextovodkaz"/>
            <w:rFonts w:asciiTheme="minorHAnsi" w:hAnsiTheme="minorHAnsi"/>
            <w:color w:val="auto"/>
            <w:u w:val="none"/>
          </w:rPr>
          <w:t>chorvatské</w:t>
        </w:r>
      </w:hyperlink>
      <w:r w:rsidRPr="005F0B47">
        <w:rPr>
          <w:rFonts w:asciiTheme="minorHAnsi" w:hAnsiTheme="minorHAnsi"/>
        </w:rPr>
        <w:t xml:space="preserve"> zástavy (Rusové jako patroni Slovanů, Chorvati jako bratrský národ v Uhersku). Některé z vlajek roku 1848 nesly také uherský státní znak, přičemž v něm však často byla změněná barva třech vršků na modrou (tedy na dnešní barvy slovenského znaku). Použitím uherského znaku se mělo vyjádřit, že se Slováci (ještě) nechtějí odtrhnout od Uherska, ale chtějí uznání svého národa v rámci Uher.</w:t>
      </w:r>
    </w:p>
    <w:p w:rsidR="005F0B47" w:rsidRPr="005F0B47" w:rsidRDefault="005F0B47" w:rsidP="005F0B47">
      <w:pPr>
        <w:pStyle w:val="Normlnweb"/>
        <w:spacing w:after="0"/>
        <w:rPr>
          <w:rFonts w:asciiTheme="minorHAnsi" w:hAnsiTheme="minorHAnsi"/>
        </w:rPr>
      </w:pPr>
      <w:r w:rsidRPr="005F0B47">
        <w:rPr>
          <w:rFonts w:asciiTheme="minorHAnsi" w:hAnsiTheme="minorHAnsi"/>
        </w:rPr>
        <w:t xml:space="preserve">Pořadí pruhů se ustálilo na dnešním stavu až v roce 1868 a tuto vlajku ve velkém používaly slovenské spolky v </w:t>
      </w:r>
      <w:hyperlink r:id="rId88" w:tooltip="Spojené státy americké" w:history="1">
        <w:r w:rsidRPr="005F0B47">
          <w:rPr>
            <w:rStyle w:val="Hypertextovodkaz"/>
            <w:rFonts w:asciiTheme="minorHAnsi" w:hAnsiTheme="minorHAnsi"/>
            <w:color w:val="auto"/>
            <w:u w:val="none"/>
          </w:rPr>
          <w:t>USA</w:t>
        </w:r>
      </w:hyperlink>
      <w:r w:rsidRPr="005F0B47">
        <w:rPr>
          <w:rFonts w:asciiTheme="minorHAnsi" w:hAnsiTheme="minorHAnsi"/>
        </w:rPr>
        <w:t>.</w:t>
      </w:r>
    </w:p>
    <w:p w:rsidR="005F0B47" w:rsidRDefault="005F0B47" w:rsidP="005F0B47">
      <w:pPr>
        <w:pStyle w:val="Nadpis3"/>
        <w:rPr>
          <w:rStyle w:val="mw-headline"/>
          <w:rFonts w:asciiTheme="minorHAnsi" w:hAnsiTheme="minorHAnsi"/>
          <w:color w:val="auto"/>
        </w:rPr>
      </w:pPr>
    </w:p>
    <w:p w:rsidR="005F0B47" w:rsidRPr="005F0B47" w:rsidRDefault="005F0B47" w:rsidP="005F0B47">
      <w:pPr>
        <w:pStyle w:val="Nadpis3"/>
        <w:rPr>
          <w:rFonts w:asciiTheme="minorHAnsi" w:hAnsiTheme="minorHAnsi"/>
          <w:color w:val="auto"/>
        </w:rPr>
      </w:pPr>
      <w:r w:rsidRPr="005F0B47">
        <w:rPr>
          <w:rStyle w:val="mw-headline"/>
          <w:rFonts w:asciiTheme="minorHAnsi" w:hAnsiTheme="minorHAnsi"/>
          <w:color w:val="auto"/>
        </w:rPr>
        <w:t xml:space="preserve">Po vzniku </w:t>
      </w:r>
      <w:proofErr w:type="gramStart"/>
      <w:r w:rsidRPr="005F0B47">
        <w:rPr>
          <w:rStyle w:val="mw-headline"/>
          <w:rFonts w:asciiTheme="minorHAnsi" w:hAnsiTheme="minorHAnsi"/>
          <w:color w:val="auto"/>
        </w:rPr>
        <w:t>Československa</w:t>
      </w:r>
      <w:r w:rsidRPr="005F0B47">
        <w:rPr>
          <w:rStyle w:val="mw-editsection-bracket"/>
          <w:rFonts w:asciiTheme="minorHAnsi" w:hAnsiTheme="minorHAnsi"/>
          <w:color w:val="auto"/>
        </w:rPr>
        <w:t>[</w:t>
      </w:r>
      <w:proofErr w:type="gramEnd"/>
      <w:r w:rsidRPr="005F0B47">
        <w:rPr>
          <w:rStyle w:val="mw-editsection1"/>
          <w:rFonts w:asciiTheme="minorHAnsi" w:hAnsiTheme="minorHAnsi"/>
          <w:color w:val="auto"/>
        </w:rPr>
        <w:fldChar w:fldCharType="begin"/>
      </w:r>
      <w:r w:rsidRPr="005F0B47">
        <w:rPr>
          <w:rStyle w:val="mw-editsection1"/>
          <w:rFonts w:asciiTheme="minorHAnsi" w:hAnsiTheme="minorHAnsi"/>
          <w:color w:val="auto"/>
        </w:rPr>
        <w:instrText xml:space="preserve"> HYPERLINK "https://cs.wikipedia.org/w/index.php?title=Slovensk%C3%A1_vlajka&amp;veaction=edit&amp;section=4" \o "Editace sekce: Po vzniku Československa" </w:instrText>
      </w:r>
      <w:r w:rsidRPr="005F0B47">
        <w:rPr>
          <w:rStyle w:val="mw-editsection1"/>
          <w:rFonts w:asciiTheme="minorHAnsi" w:hAnsiTheme="minorHAnsi"/>
          <w:color w:val="auto"/>
        </w:rPr>
        <w:fldChar w:fldCharType="separate"/>
      </w:r>
      <w:r w:rsidRPr="005F0B47">
        <w:rPr>
          <w:rStyle w:val="Hypertextovodkaz"/>
          <w:rFonts w:asciiTheme="minorHAnsi" w:hAnsiTheme="minorHAnsi"/>
          <w:color w:val="auto"/>
          <w:u w:val="none"/>
        </w:rPr>
        <w:t>editovat</w:t>
      </w:r>
      <w:r w:rsidRPr="005F0B47">
        <w:rPr>
          <w:rStyle w:val="mw-editsection1"/>
          <w:rFonts w:asciiTheme="minorHAnsi" w:hAnsiTheme="minorHAnsi"/>
          <w:color w:val="auto"/>
        </w:rPr>
        <w:fldChar w:fldCharType="end"/>
      </w:r>
      <w:r w:rsidRPr="005F0B47">
        <w:rPr>
          <w:rStyle w:val="mw-editsection-divider1"/>
          <w:rFonts w:asciiTheme="minorHAnsi" w:hAnsiTheme="minorHAnsi"/>
          <w:color w:val="auto"/>
        </w:rPr>
        <w:t xml:space="preserve"> | </w:t>
      </w:r>
      <w:hyperlink r:id="rId89" w:tooltip="Editace sekce: Po vzniku Československa" w:history="1">
        <w:r w:rsidRPr="005F0B47">
          <w:rPr>
            <w:rStyle w:val="Hypertextovodkaz"/>
            <w:rFonts w:asciiTheme="minorHAnsi" w:hAnsiTheme="minorHAnsi"/>
            <w:color w:val="auto"/>
            <w:u w:val="none"/>
          </w:rPr>
          <w:t>editovat zdroj</w:t>
        </w:r>
      </w:hyperlink>
      <w:r w:rsidRPr="005F0B47">
        <w:rPr>
          <w:rStyle w:val="mw-editsection-bracket"/>
          <w:rFonts w:asciiTheme="minorHAnsi" w:hAnsiTheme="minorHAnsi"/>
          <w:color w:val="auto"/>
        </w:rPr>
        <w:t>]</w:t>
      </w:r>
    </w:p>
    <w:p w:rsidR="005F0B47" w:rsidRPr="005F0B47" w:rsidRDefault="005F0B47" w:rsidP="005F0B47">
      <w:pPr>
        <w:pStyle w:val="Normlnweb"/>
        <w:rPr>
          <w:rFonts w:asciiTheme="minorHAnsi" w:hAnsiTheme="minorHAnsi"/>
        </w:rPr>
      </w:pPr>
      <w:r w:rsidRPr="005F0B47">
        <w:rPr>
          <w:rFonts w:asciiTheme="minorHAnsi" w:hAnsiTheme="minorHAnsi"/>
        </w:rPr>
        <w:t xml:space="preserve">Nově vzniklé </w:t>
      </w:r>
      <w:hyperlink r:id="rId90" w:tooltip="Československo" w:history="1">
        <w:r w:rsidRPr="005F0B47">
          <w:rPr>
            <w:rStyle w:val="Hypertextovodkaz"/>
            <w:rFonts w:asciiTheme="minorHAnsi" w:hAnsiTheme="minorHAnsi"/>
            <w:color w:val="auto"/>
            <w:u w:val="none"/>
          </w:rPr>
          <w:t>Československo</w:t>
        </w:r>
      </w:hyperlink>
      <w:r w:rsidRPr="005F0B47">
        <w:rPr>
          <w:rFonts w:asciiTheme="minorHAnsi" w:hAnsiTheme="minorHAnsi"/>
        </w:rPr>
        <w:t xml:space="preserve"> si </w:t>
      </w:r>
      <w:hyperlink r:id="rId91" w:tooltip="30. březen" w:history="1">
        <w:r w:rsidRPr="005F0B47">
          <w:rPr>
            <w:rStyle w:val="Hypertextovodkaz"/>
            <w:rFonts w:asciiTheme="minorHAnsi" w:hAnsiTheme="minorHAnsi"/>
            <w:color w:val="auto"/>
            <w:u w:val="none"/>
          </w:rPr>
          <w:t>30. března</w:t>
        </w:r>
      </w:hyperlink>
      <w:r w:rsidRPr="005F0B47">
        <w:rPr>
          <w:rFonts w:asciiTheme="minorHAnsi" w:hAnsiTheme="minorHAnsi"/>
        </w:rPr>
        <w:t xml:space="preserve"> </w:t>
      </w:r>
      <w:hyperlink r:id="rId92" w:tooltip="1920" w:history="1">
        <w:r w:rsidRPr="005F0B47">
          <w:rPr>
            <w:rStyle w:val="Hypertextovodkaz"/>
            <w:rFonts w:asciiTheme="minorHAnsi" w:hAnsiTheme="minorHAnsi"/>
            <w:color w:val="auto"/>
            <w:u w:val="none"/>
          </w:rPr>
          <w:t>1920</w:t>
        </w:r>
      </w:hyperlink>
      <w:r w:rsidRPr="005F0B47">
        <w:rPr>
          <w:rFonts w:asciiTheme="minorHAnsi" w:hAnsiTheme="minorHAnsi"/>
        </w:rPr>
        <w:t xml:space="preserve"> po dlouhém uvažování zvolilo vlajku, která byla odvozena z tradiční české bílo-červené vlajky, kterou doplnil modrý trojúhelníkem, symbolizující </w:t>
      </w:r>
      <w:hyperlink r:id="rId93" w:tooltip="Slovensko" w:history="1">
        <w:r w:rsidRPr="005F0B47">
          <w:rPr>
            <w:rStyle w:val="Hypertextovodkaz"/>
            <w:rFonts w:asciiTheme="minorHAnsi" w:hAnsiTheme="minorHAnsi"/>
            <w:color w:val="auto"/>
            <w:u w:val="none"/>
          </w:rPr>
          <w:t>Slovensko</w:t>
        </w:r>
      </w:hyperlink>
      <w:r w:rsidRPr="005F0B47">
        <w:rPr>
          <w:rFonts w:asciiTheme="minorHAnsi" w:hAnsiTheme="minorHAnsi"/>
        </w:rPr>
        <w:t xml:space="preserve">, protože Slováci měli modrou barvu ve svém znaku od roku 1848. Tato československá vlajka se stala na základě zákona ze dne 17. prosince 1992 také </w:t>
      </w:r>
      <w:hyperlink r:id="rId94" w:tooltip="Česká vlajka" w:history="1">
        <w:r w:rsidRPr="005F0B47">
          <w:rPr>
            <w:rStyle w:val="Hypertextovodkaz"/>
            <w:rFonts w:asciiTheme="minorHAnsi" w:hAnsiTheme="minorHAnsi"/>
            <w:color w:val="auto"/>
            <w:u w:val="none"/>
          </w:rPr>
          <w:t>českou vlajkou</w:t>
        </w:r>
      </w:hyperlink>
      <w:r w:rsidRPr="005F0B47">
        <w:rPr>
          <w:rFonts w:asciiTheme="minorHAnsi" w:hAnsiTheme="minorHAnsi"/>
        </w:rPr>
        <w:t xml:space="preserve">, ačkoliv </w:t>
      </w:r>
      <w:hyperlink r:id="rId95" w:tooltip="Ústavní zákon o zániku České a Slovenské Federativní Republiky" w:history="1">
        <w:r w:rsidRPr="005F0B47">
          <w:rPr>
            <w:rStyle w:val="Hypertextovodkaz"/>
            <w:rFonts w:asciiTheme="minorHAnsi" w:hAnsiTheme="minorHAnsi"/>
            <w:color w:val="auto"/>
            <w:u w:val="none"/>
          </w:rPr>
          <w:t>Ústavní zákon o zániku České a Slovenské Federativní Republiky</w:t>
        </w:r>
      </w:hyperlink>
      <w:r w:rsidRPr="005F0B47">
        <w:rPr>
          <w:rFonts w:asciiTheme="minorHAnsi" w:hAnsiTheme="minorHAnsi"/>
        </w:rPr>
        <w:t xml:space="preserve"> z roku 1992 používání symbolů Československa nástupnickými státy zakazuje.</w:t>
      </w:r>
    </w:p>
    <w:p w:rsidR="005F0B47" w:rsidRPr="005F0B47" w:rsidRDefault="005F0B47" w:rsidP="005F0B47">
      <w:pPr>
        <w:pStyle w:val="Normlnweb"/>
        <w:spacing w:after="0"/>
        <w:rPr>
          <w:rFonts w:asciiTheme="minorHAnsi" w:hAnsiTheme="minorHAnsi"/>
        </w:rPr>
      </w:pPr>
      <w:r w:rsidRPr="005F0B47">
        <w:rPr>
          <w:rFonts w:asciiTheme="minorHAnsi" w:hAnsiTheme="minorHAnsi"/>
        </w:rPr>
        <w:t xml:space="preserve">Slováci však už i po roce </w:t>
      </w:r>
      <w:hyperlink r:id="rId96" w:tooltip="1918" w:history="1">
        <w:r w:rsidRPr="005F0B47">
          <w:rPr>
            <w:rStyle w:val="Hypertextovodkaz"/>
            <w:rFonts w:asciiTheme="minorHAnsi" w:hAnsiTheme="minorHAnsi"/>
            <w:color w:val="auto"/>
            <w:u w:val="none"/>
          </w:rPr>
          <w:t>1918</w:t>
        </w:r>
      </w:hyperlink>
      <w:r w:rsidRPr="005F0B47">
        <w:rPr>
          <w:rFonts w:asciiTheme="minorHAnsi" w:hAnsiTheme="minorHAnsi"/>
        </w:rPr>
        <w:t xml:space="preserve"> používali jako svoji vlajku </w:t>
      </w:r>
      <w:proofErr w:type="spellStart"/>
      <w:r w:rsidRPr="005F0B47">
        <w:rPr>
          <w:rFonts w:asciiTheme="minorHAnsi" w:hAnsiTheme="minorHAnsi"/>
        </w:rPr>
        <w:t>trojpruhou</w:t>
      </w:r>
      <w:proofErr w:type="spellEnd"/>
      <w:r w:rsidRPr="005F0B47">
        <w:rPr>
          <w:rFonts w:asciiTheme="minorHAnsi" w:hAnsiTheme="minorHAnsi"/>
        </w:rPr>
        <w:t xml:space="preserve"> zástavu (dnešní bez znaku), proto její používání bylo v roce </w:t>
      </w:r>
      <w:hyperlink r:id="rId97" w:tooltip="1919" w:history="1">
        <w:r w:rsidRPr="005F0B47">
          <w:rPr>
            <w:rStyle w:val="Hypertextovodkaz"/>
            <w:rFonts w:asciiTheme="minorHAnsi" w:hAnsiTheme="minorHAnsi"/>
            <w:color w:val="auto"/>
            <w:u w:val="none"/>
          </w:rPr>
          <w:t>1919</w:t>
        </w:r>
      </w:hyperlink>
      <w:r w:rsidRPr="005F0B47">
        <w:rPr>
          <w:rFonts w:asciiTheme="minorHAnsi" w:hAnsiTheme="minorHAnsi"/>
        </w:rPr>
        <w:t xml:space="preserve"> v Československu oficiálně povolené. Dne 19. listopadu 1938, po vyhlášení slovenské autonomie v rámci Česko-Slovenska, dostala oficiální charakter vlajka se třemi pruhy (dnešní bez znaku). V letech 1938-1939 Slováci zároveň přechodně používali jako symbol boje za autonomii v rámci Česko-Slovenska jako vlajku také červený dvojitý kříž v bílém kruhu na modrém pozadí.</w:t>
      </w:r>
    </w:p>
    <w:p w:rsidR="005F0B47" w:rsidRPr="005F0B47" w:rsidRDefault="005F0B47" w:rsidP="005F0B47">
      <w:pPr>
        <w:pStyle w:val="Normlnweb"/>
        <w:spacing w:after="0"/>
        <w:rPr>
          <w:rFonts w:asciiTheme="minorHAnsi" w:hAnsiTheme="minorHAnsi"/>
        </w:rPr>
      </w:pPr>
      <w:r w:rsidRPr="005F0B47">
        <w:rPr>
          <w:rFonts w:asciiTheme="minorHAnsi" w:hAnsiTheme="minorHAnsi"/>
        </w:rPr>
        <w:t xml:space="preserve">Také první Slovenská republika používala v letech 1939-1945 dnešní vlajku (opět bez slovenského znaku), a to jako státní i podle zákona z </w:t>
      </w:r>
      <w:hyperlink r:id="rId98" w:tooltip="23. červen" w:history="1">
        <w:r w:rsidRPr="005F0B47">
          <w:rPr>
            <w:rStyle w:val="Hypertextovodkaz"/>
            <w:rFonts w:asciiTheme="minorHAnsi" w:hAnsiTheme="minorHAnsi"/>
            <w:color w:val="auto"/>
            <w:u w:val="none"/>
          </w:rPr>
          <w:t>23. června</w:t>
        </w:r>
      </w:hyperlink>
      <w:r w:rsidRPr="005F0B47">
        <w:rPr>
          <w:rFonts w:asciiTheme="minorHAnsi" w:hAnsiTheme="minorHAnsi"/>
        </w:rPr>
        <w:t xml:space="preserve"> </w:t>
      </w:r>
      <w:hyperlink r:id="rId99" w:tooltip="1939" w:history="1">
        <w:r w:rsidRPr="005F0B47">
          <w:rPr>
            <w:rStyle w:val="Hypertextovodkaz"/>
            <w:rFonts w:asciiTheme="minorHAnsi" w:hAnsiTheme="minorHAnsi"/>
            <w:color w:val="auto"/>
            <w:u w:val="none"/>
          </w:rPr>
          <w:t>1939</w:t>
        </w:r>
      </w:hyperlink>
      <w:r w:rsidRPr="005F0B47">
        <w:rPr>
          <w:rFonts w:asciiTheme="minorHAnsi" w:hAnsiTheme="minorHAnsi"/>
        </w:rPr>
        <w:t>. První Slovenská republika zavedla i vlastní vojenskou vlajku (zanikla 1945), kterou byla státní vlajka s dvojitým černým křížem v černě lemovaném štítu uprostřed listu.</w:t>
      </w:r>
    </w:p>
    <w:p w:rsidR="005F0B47" w:rsidRPr="005F0B47" w:rsidRDefault="005F0B47" w:rsidP="005F0B47">
      <w:pPr>
        <w:pStyle w:val="Normlnweb"/>
        <w:spacing w:after="0"/>
        <w:rPr>
          <w:rFonts w:asciiTheme="minorHAnsi" w:hAnsiTheme="minorHAnsi"/>
        </w:rPr>
      </w:pPr>
      <w:r w:rsidRPr="005F0B47">
        <w:rPr>
          <w:rFonts w:asciiTheme="minorHAnsi" w:hAnsiTheme="minorHAnsi"/>
        </w:rPr>
        <w:t xml:space="preserve">Po </w:t>
      </w:r>
      <w:hyperlink r:id="rId100" w:tooltip="Sametová revoluce" w:history="1">
        <w:r w:rsidRPr="005F0B47">
          <w:rPr>
            <w:rStyle w:val="Hypertextovodkaz"/>
            <w:rFonts w:asciiTheme="minorHAnsi" w:hAnsiTheme="minorHAnsi"/>
            <w:color w:val="auto"/>
            <w:u w:val="none"/>
          </w:rPr>
          <w:t>Sametové revoluci</w:t>
        </w:r>
      </w:hyperlink>
      <w:r w:rsidRPr="005F0B47">
        <w:rPr>
          <w:rFonts w:asciiTheme="minorHAnsi" w:hAnsiTheme="minorHAnsi"/>
        </w:rPr>
        <w:t xml:space="preserve"> (1989) ústavní zákon od 1. března </w:t>
      </w:r>
      <w:hyperlink r:id="rId101" w:tooltip="1990" w:history="1">
        <w:r w:rsidRPr="005F0B47">
          <w:rPr>
            <w:rStyle w:val="Hypertextovodkaz"/>
            <w:rFonts w:asciiTheme="minorHAnsi" w:hAnsiTheme="minorHAnsi"/>
            <w:color w:val="auto"/>
            <w:u w:val="none"/>
          </w:rPr>
          <w:t>1990</w:t>
        </w:r>
      </w:hyperlink>
      <w:r w:rsidRPr="005F0B47">
        <w:rPr>
          <w:rFonts w:asciiTheme="minorHAnsi" w:hAnsiTheme="minorHAnsi"/>
        </w:rPr>
        <w:t xml:space="preserve"> opět zavedl vlajku se třemi pruhy (bez znaku). Používání znaku na vlajce se stalo nezbytným od roku </w:t>
      </w:r>
      <w:hyperlink r:id="rId102" w:tooltip="1991" w:history="1">
        <w:r w:rsidRPr="005F0B47">
          <w:rPr>
            <w:rStyle w:val="Hypertextovodkaz"/>
            <w:rFonts w:asciiTheme="minorHAnsi" w:hAnsiTheme="minorHAnsi"/>
            <w:color w:val="auto"/>
            <w:u w:val="none"/>
          </w:rPr>
          <w:t>1991</w:t>
        </w:r>
      </w:hyperlink>
      <w:r w:rsidRPr="005F0B47">
        <w:rPr>
          <w:rFonts w:asciiTheme="minorHAnsi" w:hAnsiTheme="minorHAnsi"/>
        </w:rPr>
        <w:t xml:space="preserve">, aby se </w:t>
      </w:r>
      <w:r w:rsidRPr="005F0B47">
        <w:rPr>
          <w:rFonts w:asciiTheme="minorHAnsi" w:hAnsiTheme="minorHAnsi"/>
        </w:rPr>
        <w:lastRenderedPageBreak/>
        <w:t xml:space="preserve">předešlo záměnám s podobnými novými vlajkami </w:t>
      </w:r>
      <w:hyperlink r:id="rId103" w:tooltip="Rusko" w:history="1">
        <w:r w:rsidRPr="005F0B47">
          <w:rPr>
            <w:rStyle w:val="Hypertextovodkaz"/>
            <w:rFonts w:asciiTheme="minorHAnsi" w:hAnsiTheme="minorHAnsi"/>
            <w:color w:val="auto"/>
            <w:u w:val="none"/>
          </w:rPr>
          <w:t>Ruska</w:t>
        </w:r>
      </w:hyperlink>
      <w:r w:rsidRPr="005F0B47">
        <w:rPr>
          <w:rFonts w:asciiTheme="minorHAnsi" w:hAnsiTheme="minorHAnsi"/>
        </w:rPr>
        <w:t xml:space="preserve"> a </w:t>
      </w:r>
      <w:hyperlink r:id="rId104" w:tooltip="Slovinsko" w:history="1">
        <w:r w:rsidRPr="005F0B47">
          <w:rPr>
            <w:rStyle w:val="Hypertextovodkaz"/>
            <w:rFonts w:asciiTheme="minorHAnsi" w:hAnsiTheme="minorHAnsi"/>
            <w:color w:val="auto"/>
            <w:u w:val="none"/>
          </w:rPr>
          <w:t>Slovinska</w:t>
        </w:r>
      </w:hyperlink>
      <w:r w:rsidRPr="005F0B47">
        <w:rPr>
          <w:rFonts w:asciiTheme="minorHAnsi" w:hAnsiTheme="minorHAnsi"/>
        </w:rPr>
        <w:t xml:space="preserve">. Vlajka se znakem jsou popsány v 9. hlavě Ústavy SR. Poprvé zavlála nad </w:t>
      </w:r>
      <w:hyperlink r:id="rId105" w:tooltip="Bratislavský hrad" w:history="1">
        <w:r w:rsidRPr="005F0B47">
          <w:rPr>
            <w:rStyle w:val="Hypertextovodkaz"/>
            <w:rFonts w:asciiTheme="minorHAnsi" w:hAnsiTheme="minorHAnsi"/>
            <w:color w:val="auto"/>
            <w:u w:val="none"/>
          </w:rPr>
          <w:t>Bratislavským hradem</w:t>
        </w:r>
      </w:hyperlink>
      <w:r w:rsidRPr="005F0B47">
        <w:rPr>
          <w:rFonts w:asciiTheme="minorHAnsi" w:hAnsiTheme="minorHAnsi"/>
        </w:rPr>
        <w:t xml:space="preserve"> </w:t>
      </w:r>
      <w:hyperlink r:id="rId106" w:tooltip="3. září" w:history="1">
        <w:r w:rsidRPr="005F0B47">
          <w:rPr>
            <w:rStyle w:val="Hypertextovodkaz"/>
            <w:rFonts w:asciiTheme="minorHAnsi" w:hAnsiTheme="minorHAnsi"/>
            <w:color w:val="auto"/>
            <w:u w:val="none"/>
          </w:rPr>
          <w:t>3. září</w:t>
        </w:r>
      </w:hyperlink>
      <w:r w:rsidRPr="005F0B47">
        <w:rPr>
          <w:rFonts w:asciiTheme="minorHAnsi" w:hAnsiTheme="minorHAnsi"/>
        </w:rPr>
        <w:t xml:space="preserve"> </w:t>
      </w:r>
      <w:hyperlink r:id="rId107" w:tooltip="1992" w:history="1">
        <w:r w:rsidRPr="005F0B47">
          <w:rPr>
            <w:rStyle w:val="Hypertextovodkaz"/>
            <w:rFonts w:asciiTheme="minorHAnsi" w:hAnsiTheme="minorHAnsi"/>
            <w:color w:val="auto"/>
            <w:u w:val="none"/>
          </w:rPr>
          <w:t>1992</w:t>
        </w:r>
      </w:hyperlink>
      <w:r w:rsidRPr="005F0B47">
        <w:rPr>
          <w:rFonts w:asciiTheme="minorHAnsi" w:hAnsiTheme="minorHAnsi"/>
        </w:rPr>
        <w:t xml:space="preserve"> ve 20:22 hod.</w:t>
      </w:r>
    </w:p>
    <w:p w:rsidR="005F0B47" w:rsidRPr="005F0B47" w:rsidRDefault="005F0B47" w:rsidP="005F0B47">
      <w:pPr>
        <w:pStyle w:val="Normlnweb"/>
        <w:spacing w:after="0"/>
        <w:rPr>
          <w:rFonts w:asciiTheme="minorHAnsi" w:hAnsiTheme="minorHAnsi"/>
        </w:rPr>
      </w:pPr>
      <w:r w:rsidRPr="005F0B47">
        <w:rPr>
          <w:rFonts w:asciiTheme="minorHAnsi" w:hAnsiTheme="minorHAnsi"/>
        </w:rPr>
        <w:t xml:space="preserve">Některé detaily formy slovenské státní vlajky určil až Zákon NR SR z </w:t>
      </w:r>
      <w:hyperlink r:id="rId108" w:tooltip="18. únor" w:history="1">
        <w:r w:rsidRPr="005F0B47">
          <w:rPr>
            <w:rStyle w:val="Hypertextovodkaz"/>
            <w:rFonts w:asciiTheme="minorHAnsi" w:hAnsiTheme="minorHAnsi"/>
            <w:color w:val="auto"/>
            <w:u w:val="none"/>
          </w:rPr>
          <w:t>18. února</w:t>
        </w:r>
      </w:hyperlink>
      <w:r w:rsidRPr="005F0B47">
        <w:rPr>
          <w:rFonts w:asciiTheme="minorHAnsi" w:hAnsiTheme="minorHAnsi"/>
        </w:rPr>
        <w:t xml:space="preserve"> </w:t>
      </w:r>
      <w:hyperlink r:id="rId109" w:tooltip="1993" w:history="1">
        <w:r w:rsidRPr="005F0B47">
          <w:rPr>
            <w:rStyle w:val="Hypertextovodkaz"/>
            <w:rFonts w:asciiTheme="minorHAnsi" w:hAnsiTheme="minorHAnsi"/>
            <w:color w:val="auto"/>
            <w:u w:val="none"/>
          </w:rPr>
          <w:t>1993</w:t>
        </w:r>
      </w:hyperlink>
      <w:r w:rsidRPr="005F0B47">
        <w:rPr>
          <w:rFonts w:asciiTheme="minorHAnsi" w:hAnsiTheme="minorHAnsi"/>
        </w:rPr>
        <w:t>. Podle něho se výška štítu se znakem rovná polovině šířky vlajky a štít je olemovaný bílým páskem, jehož šířka je rovná jedné setině délky vlajky.</w:t>
      </w:r>
    </w:p>
    <w:p w:rsidR="005F0B47" w:rsidRDefault="005F0B47" w:rsidP="000B5687">
      <w:pPr>
        <w:spacing w:after="360"/>
        <w:jc w:val="both"/>
        <w:rPr>
          <w:rFonts w:cs="Arial"/>
          <w:b/>
          <w:color w:val="333333"/>
          <w:sz w:val="24"/>
          <w:szCs w:val="24"/>
        </w:rPr>
      </w:pPr>
    </w:p>
    <w:p w:rsidR="00F904EF" w:rsidRPr="00F904EF" w:rsidRDefault="00E021CC" w:rsidP="00F904EF">
      <w:pPr>
        <w:spacing w:after="360"/>
        <w:jc w:val="both"/>
        <w:rPr>
          <w:rFonts w:cs="Arial"/>
          <w:b/>
          <w:color w:val="333333"/>
          <w:sz w:val="24"/>
          <w:szCs w:val="24"/>
        </w:rPr>
      </w:pPr>
      <w:r>
        <w:rPr>
          <w:rFonts w:cs="Arial"/>
          <w:b/>
          <w:color w:val="333333"/>
          <w:sz w:val="24"/>
          <w:szCs w:val="24"/>
        </w:rPr>
        <w:t>Státní znak</w:t>
      </w:r>
      <w:r w:rsidR="00F904EF">
        <w:t xml:space="preserve"> </w:t>
      </w:r>
    </w:p>
    <w:tbl>
      <w:tblPr>
        <w:tblW w:w="4513" w:type="dxa"/>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4513"/>
      </w:tblGrid>
      <w:tr w:rsidR="00F904EF" w:rsidTr="00062843">
        <w:trPr>
          <w:trHeight w:val="353"/>
          <w:tblCellSpacing w:w="15" w:type="dxa"/>
        </w:trPr>
        <w:tc>
          <w:tcPr>
            <w:tcW w:w="0" w:type="auto"/>
            <w:shd w:val="clear" w:color="auto" w:fill="336699"/>
            <w:tcMar>
              <w:top w:w="60" w:type="dxa"/>
              <w:left w:w="60" w:type="dxa"/>
              <w:bottom w:w="60" w:type="dxa"/>
              <w:right w:w="60" w:type="dxa"/>
            </w:tcMar>
            <w:hideMark/>
          </w:tcPr>
          <w:p w:rsidR="00F904EF" w:rsidRDefault="00F904EF">
            <w:pPr>
              <w:spacing w:after="120" w:line="360" w:lineRule="atLeast"/>
              <w:jc w:val="center"/>
              <w:rPr>
                <w:b/>
                <w:bCs/>
                <w:color w:val="FFFFFF"/>
                <w:sz w:val="28"/>
                <w:szCs w:val="28"/>
              </w:rPr>
            </w:pPr>
            <w:r>
              <w:rPr>
                <w:b/>
                <w:bCs/>
                <w:color w:val="FFFFFF"/>
                <w:sz w:val="28"/>
                <w:szCs w:val="28"/>
              </w:rPr>
              <w:t>Státní znak Slovenské republiky</w:t>
            </w:r>
          </w:p>
        </w:tc>
      </w:tr>
      <w:tr w:rsidR="00F904EF" w:rsidTr="00062843">
        <w:trPr>
          <w:trHeight w:val="2178"/>
          <w:tblCellSpacing w:w="15" w:type="dxa"/>
        </w:trPr>
        <w:tc>
          <w:tcPr>
            <w:tcW w:w="0" w:type="auto"/>
            <w:shd w:val="clear" w:color="auto" w:fill="F8F9FA"/>
            <w:hideMark/>
          </w:tcPr>
          <w:p w:rsidR="00F904EF" w:rsidRDefault="00F904EF">
            <w:pPr>
              <w:spacing w:after="120" w:line="360" w:lineRule="atLeast"/>
              <w:jc w:val="center"/>
            </w:pPr>
            <w:r>
              <w:rPr>
                <w:noProof/>
                <w:color w:val="0000FF"/>
              </w:rPr>
              <w:drawing>
                <wp:inline distT="0" distB="0" distL="0" distR="0">
                  <wp:extent cx="1431290" cy="1793240"/>
                  <wp:effectExtent l="0" t="0" r="0" b="0"/>
                  <wp:docPr id="55" name="Obrázek 55" descr="https://upload.wikimedia.org/wikipedia/commons/thumb/d/d2/Coat_of_arms_of_Slovakia.svg/150px-Coat_of_arms_of_Slovakia.svg.pn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upload.wikimedia.org/wikipedia/commons/thumb/d/d2/Coat_of_arms_of_Slovakia.svg/150px-Coat_of_arms_of_Slovakia.svg.png">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31290" cy="1793240"/>
                          </a:xfrm>
                          <a:prstGeom prst="rect">
                            <a:avLst/>
                          </a:prstGeom>
                          <a:noFill/>
                          <a:ln>
                            <a:noFill/>
                          </a:ln>
                        </pic:spPr>
                      </pic:pic>
                    </a:graphicData>
                  </a:graphic>
                </wp:inline>
              </w:drawing>
            </w:r>
          </w:p>
        </w:tc>
      </w:tr>
    </w:tbl>
    <w:p w:rsidR="00FC6106" w:rsidRDefault="00FC6106" w:rsidP="000B5687">
      <w:pPr>
        <w:spacing w:after="360"/>
        <w:jc w:val="both"/>
      </w:pPr>
    </w:p>
    <w:p w:rsidR="00F904EF" w:rsidRDefault="00F904EF" w:rsidP="000B5687">
      <w:pPr>
        <w:spacing w:after="360"/>
        <w:jc w:val="both"/>
      </w:pPr>
      <w:r>
        <w:t>Státní znak SR tvoří červený gotický štít, na němž je modré trojvrší. Z prostřední nejvyšší hory vyrůstá bílý (</w:t>
      </w:r>
      <w:r w:rsidRPr="005F0B47">
        <w:t xml:space="preserve">stříbrný) </w:t>
      </w:r>
      <w:hyperlink r:id="rId112" w:tooltip="Dvojramenný kříž" w:history="1">
        <w:r w:rsidRPr="005F0B47">
          <w:rPr>
            <w:rStyle w:val="Hypertextovodkaz"/>
            <w:color w:val="auto"/>
          </w:rPr>
          <w:t>dvojramenný kříž</w:t>
        </w:r>
      </w:hyperlink>
      <w:r w:rsidRPr="005F0B47">
        <w:t xml:space="preserve">. Ramena </w:t>
      </w:r>
      <w:r>
        <w:t>kříže jsou na koncích rozšířené a vyhloubené, vrchy jsou oblé.</w:t>
      </w:r>
    </w:p>
    <w:p w:rsidR="00F904EF" w:rsidRDefault="00F904EF" w:rsidP="00F904EF">
      <w:pPr>
        <w:spacing w:after="0" w:line="240" w:lineRule="auto"/>
        <w:jc w:val="both"/>
        <w:rPr>
          <w:rFonts w:cs="Arial"/>
          <w:b/>
          <w:color w:val="333333"/>
          <w:sz w:val="24"/>
          <w:szCs w:val="24"/>
        </w:rPr>
      </w:pPr>
    </w:p>
    <w:p w:rsidR="00FC6106" w:rsidRDefault="00FC6106" w:rsidP="00F904EF">
      <w:pPr>
        <w:spacing w:after="0" w:line="240" w:lineRule="auto"/>
        <w:jc w:val="both"/>
        <w:rPr>
          <w:rFonts w:cs="Arial"/>
          <w:b/>
          <w:color w:val="333333"/>
          <w:sz w:val="24"/>
          <w:szCs w:val="24"/>
        </w:rPr>
      </w:pPr>
    </w:p>
    <w:p w:rsidR="00FC6106" w:rsidRDefault="00FC6106" w:rsidP="00F904EF">
      <w:pPr>
        <w:spacing w:after="0" w:line="240" w:lineRule="auto"/>
        <w:jc w:val="both"/>
        <w:rPr>
          <w:rFonts w:cs="Arial"/>
          <w:b/>
          <w:color w:val="333333"/>
          <w:sz w:val="24"/>
          <w:szCs w:val="24"/>
        </w:rPr>
      </w:pPr>
    </w:p>
    <w:p w:rsidR="00E021CC" w:rsidRDefault="00E021CC" w:rsidP="00F904EF">
      <w:pPr>
        <w:spacing w:after="0" w:line="240" w:lineRule="auto"/>
        <w:jc w:val="both"/>
        <w:rPr>
          <w:rFonts w:cs="Arial"/>
          <w:b/>
          <w:color w:val="333333"/>
          <w:sz w:val="24"/>
          <w:szCs w:val="24"/>
        </w:rPr>
      </w:pPr>
      <w:r>
        <w:rPr>
          <w:rFonts w:cs="Arial"/>
          <w:b/>
          <w:color w:val="333333"/>
          <w:sz w:val="24"/>
          <w:szCs w:val="24"/>
        </w:rPr>
        <w:t>Státní hymna</w:t>
      </w:r>
    </w:p>
    <w:p w:rsidR="00E021CC" w:rsidRPr="00E021CC" w:rsidRDefault="00E021CC" w:rsidP="00F904EF">
      <w:pPr>
        <w:pStyle w:val="Normlnweb"/>
        <w:spacing w:after="0"/>
        <w:rPr>
          <w:rFonts w:asciiTheme="minorHAnsi" w:hAnsiTheme="minorHAnsi"/>
        </w:rPr>
      </w:pPr>
      <w:r w:rsidRPr="00E021CC">
        <w:rPr>
          <w:rFonts w:asciiTheme="minorHAnsi" w:hAnsiTheme="minorHAnsi"/>
          <w:b/>
          <w:bCs/>
          <w:i/>
          <w:iCs/>
        </w:rPr>
        <w:t xml:space="preserve">Nad Tatrou </w:t>
      </w:r>
      <w:proofErr w:type="spellStart"/>
      <w:r w:rsidRPr="00E021CC">
        <w:rPr>
          <w:rFonts w:asciiTheme="minorHAnsi" w:hAnsiTheme="minorHAnsi"/>
          <w:b/>
          <w:bCs/>
          <w:i/>
          <w:iCs/>
        </w:rPr>
        <w:t>sa</w:t>
      </w:r>
      <w:proofErr w:type="spellEnd"/>
      <w:r w:rsidRPr="00E021CC">
        <w:rPr>
          <w:rFonts w:asciiTheme="minorHAnsi" w:hAnsiTheme="minorHAnsi"/>
          <w:b/>
          <w:bCs/>
          <w:i/>
          <w:iCs/>
        </w:rPr>
        <w:t xml:space="preserve"> </w:t>
      </w:r>
      <w:proofErr w:type="spellStart"/>
      <w:r w:rsidRPr="00E021CC">
        <w:rPr>
          <w:rFonts w:asciiTheme="minorHAnsi" w:hAnsiTheme="minorHAnsi"/>
          <w:b/>
          <w:bCs/>
          <w:i/>
          <w:iCs/>
        </w:rPr>
        <w:t>blýska</w:t>
      </w:r>
      <w:proofErr w:type="spellEnd"/>
      <w:r w:rsidRPr="00E021CC">
        <w:rPr>
          <w:rFonts w:asciiTheme="minorHAnsi" w:hAnsiTheme="minorHAnsi"/>
        </w:rPr>
        <w:t xml:space="preserve"> je </w:t>
      </w:r>
      <w:hyperlink r:id="rId113" w:tooltip="Slovensko" w:history="1">
        <w:r w:rsidRPr="00E021CC">
          <w:rPr>
            <w:rStyle w:val="Hypertextovodkaz"/>
            <w:rFonts w:asciiTheme="minorHAnsi" w:hAnsiTheme="minorHAnsi"/>
            <w:color w:val="auto"/>
            <w:u w:val="none"/>
          </w:rPr>
          <w:t>slovenská</w:t>
        </w:r>
      </w:hyperlink>
      <w:r w:rsidRPr="00E021CC">
        <w:rPr>
          <w:rFonts w:asciiTheme="minorHAnsi" w:hAnsiTheme="minorHAnsi"/>
        </w:rPr>
        <w:t xml:space="preserve"> </w:t>
      </w:r>
      <w:hyperlink r:id="rId114" w:tooltip="Státní hymna" w:history="1">
        <w:r w:rsidRPr="00E021CC">
          <w:rPr>
            <w:rStyle w:val="Hypertextovodkaz"/>
            <w:rFonts w:asciiTheme="minorHAnsi" w:hAnsiTheme="minorHAnsi"/>
            <w:color w:val="auto"/>
            <w:u w:val="none"/>
          </w:rPr>
          <w:t>státní hymna</w:t>
        </w:r>
      </w:hyperlink>
      <w:r w:rsidRPr="00E021CC">
        <w:rPr>
          <w:rFonts w:asciiTheme="minorHAnsi" w:hAnsiTheme="minorHAnsi"/>
        </w:rPr>
        <w:t>.</w:t>
      </w:r>
    </w:p>
    <w:p w:rsidR="00E021CC" w:rsidRDefault="00E021CC" w:rsidP="00F904EF">
      <w:pPr>
        <w:pStyle w:val="Normlnweb"/>
        <w:rPr>
          <w:rFonts w:asciiTheme="minorHAnsi" w:hAnsiTheme="minorHAnsi"/>
        </w:rPr>
      </w:pPr>
      <w:r w:rsidRPr="00E021CC">
        <w:rPr>
          <w:rFonts w:asciiTheme="minorHAnsi" w:hAnsiTheme="minorHAnsi"/>
        </w:rPr>
        <w:t xml:space="preserve">Píseň </w:t>
      </w:r>
      <w:r w:rsidRPr="00E021CC">
        <w:rPr>
          <w:rFonts w:asciiTheme="minorHAnsi" w:hAnsiTheme="minorHAnsi"/>
          <w:i/>
          <w:iCs/>
        </w:rPr>
        <w:t xml:space="preserve">Nad Tatrou </w:t>
      </w:r>
      <w:proofErr w:type="spellStart"/>
      <w:r w:rsidRPr="00E021CC">
        <w:rPr>
          <w:rFonts w:asciiTheme="minorHAnsi" w:hAnsiTheme="minorHAnsi"/>
          <w:i/>
          <w:iCs/>
        </w:rPr>
        <w:t>sa</w:t>
      </w:r>
      <w:proofErr w:type="spellEnd"/>
      <w:r w:rsidRPr="00E021CC">
        <w:rPr>
          <w:rFonts w:asciiTheme="minorHAnsi" w:hAnsiTheme="minorHAnsi"/>
          <w:i/>
          <w:iCs/>
        </w:rPr>
        <w:t xml:space="preserve"> </w:t>
      </w:r>
      <w:proofErr w:type="spellStart"/>
      <w:r w:rsidRPr="00E021CC">
        <w:rPr>
          <w:rFonts w:asciiTheme="minorHAnsi" w:hAnsiTheme="minorHAnsi"/>
          <w:i/>
          <w:iCs/>
        </w:rPr>
        <w:t>blýska</w:t>
      </w:r>
      <w:proofErr w:type="spellEnd"/>
      <w:r w:rsidRPr="00E021CC">
        <w:rPr>
          <w:rFonts w:asciiTheme="minorHAnsi" w:hAnsiTheme="minorHAnsi"/>
        </w:rPr>
        <w:t xml:space="preserve"> vznikla v roce </w:t>
      </w:r>
      <w:hyperlink r:id="rId115" w:tooltip="1844" w:history="1">
        <w:r w:rsidRPr="00E021CC">
          <w:rPr>
            <w:rStyle w:val="Hypertextovodkaz"/>
            <w:rFonts w:asciiTheme="minorHAnsi" w:hAnsiTheme="minorHAnsi"/>
            <w:color w:val="auto"/>
            <w:u w:val="none"/>
          </w:rPr>
          <w:t>1844</w:t>
        </w:r>
      </w:hyperlink>
      <w:r w:rsidRPr="00E021CC">
        <w:rPr>
          <w:rFonts w:asciiTheme="minorHAnsi" w:hAnsiTheme="minorHAnsi"/>
        </w:rPr>
        <w:t xml:space="preserve"> během odchodu </w:t>
      </w:r>
      <w:hyperlink r:id="rId116" w:tooltip="Bratislava" w:history="1">
        <w:r w:rsidRPr="00E021CC">
          <w:rPr>
            <w:rStyle w:val="Hypertextovodkaz"/>
            <w:rFonts w:asciiTheme="minorHAnsi" w:hAnsiTheme="minorHAnsi"/>
            <w:color w:val="auto"/>
            <w:u w:val="none"/>
          </w:rPr>
          <w:t>bratislavských</w:t>
        </w:r>
      </w:hyperlink>
      <w:r w:rsidRPr="00E021CC">
        <w:rPr>
          <w:rFonts w:asciiTheme="minorHAnsi" w:hAnsiTheme="minorHAnsi"/>
        </w:rPr>
        <w:t xml:space="preserve"> studentů do </w:t>
      </w:r>
      <w:hyperlink r:id="rId117" w:tooltip="Levoča" w:history="1">
        <w:r w:rsidRPr="00E021CC">
          <w:rPr>
            <w:rStyle w:val="Hypertextovodkaz"/>
            <w:rFonts w:asciiTheme="minorHAnsi" w:hAnsiTheme="minorHAnsi"/>
            <w:color w:val="auto"/>
            <w:u w:val="none"/>
          </w:rPr>
          <w:t>Levoče</w:t>
        </w:r>
      </w:hyperlink>
      <w:r w:rsidRPr="00E021CC">
        <w:rPr>
          <w:rFonts w:asciiTheme="minorHAnsi" w:hAnsiTheme="minorHAnsi"/>
        </w:rPr>
        <w:t xml:space="preserve">. Text napsal </w:t>
      </w:r>
      <w:hyperlink r:id="rId118" w:tooltip="Janko Matúška" w:history="1">
        <w:r w:rsidRPr="00E021CC">
          <w:rPr>
            <w:rStyle w:val="Hypertextovodkaz"/>
            <w:rFonts w:asciiTheme="minorHAnsi" w:hAnsiTheme="minorHAnsi"/>
            <w:color w:val="auto"/>
            <w:u w:val="none"/>
          </w:rPr>
          <w:t xml:space="preserve">Janko </w:t>
        </w:r>
        <w:proofErr w:type="spellStart"/>
        <w:r w:rsidRPr="00E021CC">
          <w:rPr>
            <w:rStyle w:val="Hypertextovodkaz"/>
            <w:rFonts w:asciiTheme="minorHAnsi" w:hAnsiTheme="minorHAnsi"/>
            <w:color w:val="auto"/>
            <w:u w:val="none"/>
          </w:rPr>
          <w:t>Matúška</w:t>
        </w:r>
        <w:proofErr w:type="spellEnd"/>
      </w:hyperlink>
      <w:r w:rsidRPr="00E021CC">
        <w:rPr>
          <w:rFonts w:asciiTheme="minorHAnsi" w:hAnsiTheme="minorHAnsi"/>
        </w:rPr>
        <w:t xml:space="preserve"> na melodii slovenské lidové písničky </w:t>
      </w:r>
      <w:r w:rsidRPr="00E021CC">
        <w:rPr>
          <w:rFonts w:asciiTheme="minorHAnsi" w:hAnsiTheme="minorHAnsi"/>
          <w:i/>
          <w:iCs/>
        </w:rPr>
        <w:t xml:space="preserve">Kopala </w:t>
      </w:r>
      <w:proofErr w:type="spellStart"/>
      <w:r w:rsidRPr="00E021CC">
        <w:rPr>
          <w:rFonts w:asciiTheme="minorHAnsi" w:hAnsiTheme="minorHAnsi"/>
          <w:i/>
          <w:iCs/>
        </w:rPr>
        <w:t>studienku</w:t>
      </w:r>
      <w:proofErr w:type="spellEnd"/>
      <w:r w:rsidRPr="00E021CC">
        <w:rPr>
          <w:rFonts w:asciiTheme="minorHAnsi" w:hAnsiTheme="minorHAnsi"/>
        </w:rPr>
        <w:t xml:space="preserve">. V roce </w:t>
      </w:r>
      <w:hyperlink r:id="rId119" w:tooltip="1920" w:history="1">
        <w:r w:rsidRPr="00E021CC">
          <w:rPr>
            <w:rStyle w:val="Hypertextovodkaz"/>
            <w:rFonts w:asciiTheme="minorHAnsi" w:hAnsiTheme="minorHAnsi"/>
            <w:color w:val="auto"/>
            <w:u w:val="none"/>
          </w:rPr>
          <w:t>1920</w:t>
        </w:r>
      </w:hyperlink>
      <w:r w:rsidRPr="00E021CC">
        <w:rPr>
          <w:rFonts w:asciiTheme="minorHAnsi" w:hAnsiTheme="minorHAnsi"/>
        </w:rPr>
        <w:t xml:space="preserve"> se první sloka stala součástí </w:t>
      </w:r>
      <w:hyperlink r:id="rId120" w:tooltip="Československá hymna" w:history="1">
        <w:r w:rsidRPr="00E021CC">
          <w:rPr>
            <w:rStyle w:val="Hypertextovodkaz"/>
            <w:rFonts w:asciiTheme="minorHAnsi" w:hAnsiTheme="minorHAnsi"/>
            <w:color w:val="auto"/>
            <w:u w:val="none"/>
          </w:rPr>
          <w:t>československé hymny</w:t>
        </w:r>
      </w:hyperlink>
      <w:r w:rsidRPr="00E021CC">
        <w:rPr>
          <w:rFonts w:asciiTheme="minorHAnsi" w:hAnsiTheme="minorHAnsi"/>
        </w:rPr>
        <w:t xml:space="preserve">. Od roku </w:t>
      </w:r>
      <w:hyperlink r:id="rId121" w:tooltip="1993" w:history="1">
        <w:r w:rsidRPr="00E021CC">
          <w:rPr>
            <w:rStyle w:val="Hypertextovodkaz"/>
            <w:rFonts w:asciiTheme="minorHAnsi" w:hAnsiTheme="minorHAnsi"/>
            <w:color w:val="auto"/>
            <w:u w:val="none"/>
          </w:rPr>
          <w:t>1993</w:t>
        </w:r>
      </w:hyperlink>
      <w:r w:rsidRPr="00E021CC">
        <w:rPr>
          <w:rFonts w:asciiTheme="minorHAnsi" w:hAnsiTheme="minorHAnsi"/>
        </w:rPr>
        <w:t xml:space="preserve"> jsou slovenskou hymnou první dvě sloky.</w:t>
      </w:r>
    </w:p>
    <w:p w:rsidR="005F0B47" w:rsidRDefault="005F0B47" w:rsidP="00F904EF">
      <w:pPr>
        <w:pStyle w:val="Normlnweb"/>
        <w:rPr>
          <w:b/>
        </w:rPr>
      </w:pPr>
    </w:p>
    <w:p w:rsidR="00F904EF" w:rsidRPr="005F0B47" w:rsidRDefault="00F904EF" w:rsidP="00F904EF">
      <w:pPr>
        <w:pStyle w:val="Normlnweb"/>
        <w:rPr>
          <w:b/>
        </w:rPr>
      </w:pPr>
      <w:r w:rsidRPr="005F0B47">
        <w:rPr>
          <w:b/>
        </w:rPr>
        <w:t>Státní pečeť</w:t>
      </w:r>
    </w:p>
    <w:p w:rsidR="005F0B47" w:rsidRDefault="005F0B47" w:rsidP="005F0B47">
      <w:r>
        <w:rPr>
          <w:noProof/>
          <w:color w:val="0000FF"/>
        </w:rPr>
        <w:lastRenderedPageBreak/>
        <w:drawing>
          <wp:inline distT="0" distB="0" distL="0" distR="0">
            <wp:extent cx="2096135" cy="2101850"/>
            <wp:effectExtent l="0" t="0" r="0" b="0"/>
            <wp:docPr id="56" name="Obrázek 56" descr="https://upload.wikimedia.org/wikipedia/commons/thumb/b/b2/Statna_pecat_Slovenskej_republiky.jpg/220px-Statna_pecat_Slovenskej_republiky.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upload.wikimedia.org/wikipedia/commons/thumb/b/b2/Statna_pecat_Slovenskej_republiky.jpg/220px-Statna_pecat_Slovenskej_republiky.jp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96135" cy="2101850"/>
                    </a:xfrm>
                    <a:prstGeom prst="rect">
                      <a:avLst/>
                    </a:prstGeom>
                    <a:noFill/>
                    <a:ln>
                      <a:noFill/>
                    </a:ln>
                  </pic:spPr>
                </pic:pic>
              </a:graphicData>
            </a:graphic>
          </wp:inline>
        </w:drawing>
      </w:r>
    </w:p>
    <w:p w:rsidR="005F0B47" w:rsidRDefault="005F0B47" w:rsidP="005F0B47">
      <w:r>
        <w:t xml:space="preserve">Státní </w:t>
      </w:r>
      <w:proofErr w:type="spellStart"/>
      <w:r>
        <w:t>pečet</w:t>
      </w:r>
      <w:proofErr w:type="spellEnd"/>
      <w:r>
        <w:t xml:space="preserve"> Slovenska</w:t>
      </w:r>
    </w:p>
    <w:p w:rsidR="00F904EF" w:rsidRPr="005F0B47" w:rsidRDefault="00F904EF" w:rsidP="00F904EF">
      <w:pPr>
        <w:pStyle w:val="Normlnweb"/>
        <w:rPr>
          <w:rFonts w:asciiTheme="minorHAnsi" w:hAnsiTheme="minorHAnsi"/>
        </w:rPr>
      </w:pPr>
      <w:r w:rsidRPr="005F0B47">
        <w:rPr>
          <w:rFonts w:asciiTheme="minorHAnsi" w:hAnsiTheme="minorHAnsi"/>
          <w:b/>
          <w:bCs/>
        </w:rPr>
        <w:t xml:space="preserve">Státní pečeť </w:t>
      </w:r>
      <w:hyperlink r:id="rId124" w:tooltip="Slovensko" w:history="1">
        <w:r w:rsidRPr="005F0B47">
          <w:rPr>
            <w:rStyle w:val="Hypertextovodkaz"/>
            <w:rFonts w:asciiTheme="minorHAnsi" w:hAnsiTheme="minorHAnsi"/>
            <w:b/>
            <w:bCs/>
            <w:color w:val="auto"/>
            <w:u w:val="none"/>
          </w:rPr>
          <w:t>SR</w:t>
        </w:r>
      </w:hyperlink>
      <w:r w:rsidRPr="005F0B47">
        <w:rPr>
          <w:rFonts w:asciiTheme="minorHAnsi" w:hAnsiTheme="minorHAnsi"/>
        </w:rPr>
        <w:t xml:space="preserve"> je kruhová, její průměr je 45 mm. Ve středu je </w:t>
      </w:r>
      <w:hyperlink r:id="rId125" w:tooltip="Státní znak Slovenska" w:history="1">
        <w:r w:rsidRPr="005F0B47">
          <w:rPr>
            <w:rStyle w:val="Hypertextovodkaz"/>
            <w:rFonts w:asciiTheme="minorHAnsi" w:hAnsiTheme="minorHAnsi"/>
            <w:color w:val="auto"/>
            <w:u w:val="none"/>
          </w:rPr>
          <w:t>státní znak</w:t>
        </w:r>
      </w:hyperlink>
      <w:r w:rsidRPr="005F0B47">
        <w:rPr>
          <w:rFonts w:asciiTheme="minorHAnsi" w:hAnsiTheme="minorHAnsi"/>
        </w:rPr>
        <w:t xml:space="preserve"> a v mezikruží okolo něj </w:t>
      </w:r>
      <w:proofErr w:type="gramStart"/>
      <w:r w:rsidRPr="005F0B47">
        <w:rPr>
          <w:rFonts w:asciiTheme="minorHAnsi" w:hAnsiTheme="minorHAnsi"/>
        </w:rPr>
        <w:t xml:space="preserve">nápis - </w:t>
      </w:r>
      <w:r w:rsidRPr="005F0B47">
        <w:rPr>
          <w:rFonts w:asciiTheme="minorHAnsi" w:hAnsiTheme="minorHAnsi"/>
          <w:bCs/>
        </w:rPr>
        <w:t>SLOVENSKÁ</w:t>
      </w:r>
      <w:proofErr w:type="gramEnd"/>
      <w:r w:rsidRPr="005F0B47">
        <w:rPr>
          <w:rFonts w:asciiTheme="minorHAnsi" w:hAnsiTheme="minorHAnsi"/>
          <w:bCs/>
        </w:rPr>
        <w:t xml:space="preserve"> REPUBLIKA</w:t>
      </w:r>
      <w:r w:rsidRPr="005F0B47">
        <w:rPr>
          <w:rFonts w:asciiTheme="minorHAnsi" w:hAnsiTheme="minorHAnsi"/>
        </w:rPr>
        <w:t xml:space="preserve">. V dolní části pečeti je </w:t>
      </w:r>
      <w:hyperlink r:id="rId126" w:tooltip="Lípa malolistá" w:history="1">
        <w:r w:rsidRPr="005F0B47">
          <w:rPr>
            <w:rStyle w:val="Hypertextovodkaz"/>
            <w:rFonts w:asciiTheme="minorHAnsi" w:hAnsiTheme="minorHAnsi"/>
            <w:color w:val="auto"/>
            <w:u w:val="none"/>
          </w:rPr>
          <w:t>lipový</w:t>
        </w:r>
      </w:hyperlink>
      <w:r w:rsidRPr="005F0B47">
        <w:rPr>
          <w:rFonts w:asciiTheme="minorHAnsi" w:hAnsiTheme="minorHAnsi"/>
        </w:rPr>
        <w:t xml:space="preserve"> lístek.</w:t>
      </w:r>
    </w:p>
    <w:p w:rsidR="00F904EF" w:rsidRPr="005F0B47" w:rsidRDefault="00F904EF" w:rsidP="00F904EF">
      <w:pPr>
        <w:pStyle w:val="Normlnweb"/>
        <w:rPr>
          <w:rFonts w:asciiTheme="minorHAnsi" w:hAnsiTheme="minorHAnsi"/>
        </w:rPr>
      </w:pPr>
      <w:r w:rsidRPr="005F0B47">
        <w:rPr>
          <w:rFonts w:asciiTheme="minorHAnsi" w:hAnsiTheme="minorHAnsi"/>
        </w:rPr>
        <w:t xml:space="preserve">Pečeť se používá na originální listiny ústavy a ústavních zákonů SR, mezinárodních smluv, pověřovacích listin diplomatických zástupců a v dalších případech, je-li to obvyklé. Pečetidlo státní pečeti uchovává </w:t>
      </w:r>
      <w:hyperlink r:id="rId127" w:tooltip="Prezident Slovenské republiky" w:history="1">
        <w:r w:rsidRPr="005F0B47">
          <w:rPr>
            <w:rStyle w:val="Hypertextovodkaz"/>
            <w:rFonts w:asciiTheme="minorHAnsi" w:hAnsiTheme="minorHAnsi"/>
            <w:color w:val="auto"/>
            <w:u w:val="none"/>
          </w:rPr>
          <w:t>prezident Slovenské republiky</w:t>
        </w:r>
      </w:hyperlink>
      <w:r w:rsidRPr="005F0B47">
        <w:rPr>
          <w:rFonts w:asciiTheme="minorHAnsi" w:hAnsiTheme="minorHAnsi"/>
        </w:rPr>
        <w:t>.</w:t>
      </w:r>
    </w:p>
    <w:p w:rsidR="00F904EF" w:rsidRPr="005F0B47" w:rsidRDefault="005F0B47" w:rsidP="00F904EF">
      <w:pPr>
        <w:pStyle w:val="Normlnweb"/>
        <w:rPr>
          <w:b/>
        </w:rPr>
      </w:pPr>
      <w:r w:rsidRPr="005F0B47">
        <w:rPr>
          <w:b/>
        </w:rPr>
        <w:t>Vlajka prezidenta</w:t>
      </w:r>
    </w:p>
    <w:p w:rsidR="005F0B47" w:rsidRPr="005F0B47" w:rsidRDefault="005F0B47" w:rsidP="005F0B47">
      <w:pPr>
        <w:spacing w:after="0" w:line="240" w:lineRule="auto"/>
        <w:rPr>
          <w:rFonts w:ascii="Times New Roman" w:eastAsia="Times New Roman" w:hAnsi="Times New Roman" w:cs="Times New Roman"/>
          <w:sz w:val="24"/>
          <w:szCs w:val="24"/>
          <w:lang w:eastAsia="cs-CZ"/>
        </w:rPr>
      </w:pPr>
      <w:r w:rsidRPr="005F0B47">
        <w:rPr>
          <w:rFonts w:ascii="Times New Roman" w:eastAsia="Times New Roman" w:hAnsi="Times New Roman" w:cs="Times New Roman"/>
          <w:noProof/>
          <w:color w:val="0000FF"/>
          <w:sz w:val="24"/>
          <w:szCs w:val="24"/>
          <w:lang w:eastAsia="cs-CZ"/>
        </w:rPr>
        <w:drawing>
          <wp:inline distT="0" distB="0" distL="0" distR="0">
            <wp:extent cx="2096135" cy="2096135"/>
            <wp:effectExtent l="0" t="0" r="0" b="0"/>
            <wp:docPr id="66" name="Obrázek 66" descr="https://upload.wikimedia.org/wikipedia/commons/thumb/f/fa/Presidential_Standard_of_Slovakia.svg/220px-Presidential_Standard_of_Slovakia.svg.pn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upload.wikimedia.org/wikipedia/commons/thumb/f/fa/Presidential_Standard_of_Slovakia.svg/220px-Presidential_Standard_of_Slovakia.svg.png">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96135" cy="2096135"/>
                    </a:xfrm>
                    <a:prstGeom prst="rect">
                      <a:avLst/>
                    </a:prstGeom>
                    <a:noFill/>
                    <a:ln>
                      <a:noFill/>
                    </a:ln>
                  </pic:spPr>
                </pic:pic>
              </a:graphicData>
            </a:graphic>
          </wp:inline>
        </w:drawing>
      </w:r>
    </w:p>
    <w:p w:rsidR="005F0B47" w:rsidRPr="005F0B47" w:rsidRDefault="005F0B47" w:rsidP="005F0B47">
      <w:pPr>
        <w:spacing w:after="0" w:line="240" w:lineRule="auto"/>
        <w:rPr>
          <w:rFonts w:ascii="Times New Roman" w:eastAsia="Times New Roman" w:hAnsi="Times New Roman" w:cs="Times New Roman"/>
          <w:sz w:val="24"/>
          <w:szCs w:val="24"/>
          <w:lang w:eastAsia="cs-CZ"/>
        </w:rPr>
      </w:pPr>
    </w:p>
    <w:p w:rsidR="005F0B47" w:rsidRPr="00FC6106" w:rsidRDefault="00FC6106" w:rsidP="00F904EF">
      <w:pPr>
        <w:pStyle w:val="Normlnweb"/>
        <w:rPr>
          <w:rFonts w:asciiTheme="minorHAnsi" w:hAnsiTheme="minorHAnsi"/>
        </w:rPr>
      </w:pPr>
      <w:r w:rsidRPr="00FC6106">
        <w:rPr>
          <w:rFonts w:asciiTheme="minorHAnsi" w:hAnsiTheme="minorHAnsi"/>
        </w:rPr>
        <w:t>Vlajka (</w:t>
      </w:r>
      <w:r w:rsidRPr="00FC6106">
        <w:rPr>
          <w:rFonts w:asciiTheme="minorHAnsi" w:hAnsiTheme="minorHAnsi"/>
          <w:i/>
          <w:iCs/>
        </w:rPr>
        <w:t>Standarta</w:t>
      </w:r>
      <w:r w:rsidRPr="00FC6106">
        <w:rPr>
          <w:rFonts w:asciiTheme="minorHAnsi" w:hAnsiTheme="minorHAnsi"/>
        </w:rPr>
        <w:t xml:space="preserve">) prezidenta Slovenské republiky má červený čtvercový list, na němž je symbol státního </w:t>
      </w:r>
      <w:proofErr w:type="gramStart"/>
      <w:r w:rsidRPr="00FC6106">
        <w:rPr>
          <w:rFonts w:asciiTheme="minorHAnsi" w:hAnsiTheme="minorHAnsi"/>
        </w:rPr>
        <w:t>znaku - modré</w:t>
      </w:r>
      <w:proofErr w:type="gramEnd"/>
      <w:r w:rsidRPr="00FC6106">
        <w:rPr>
          <w:rFonts w:asciiTheme="minorHAnsi" w:hAnsiTheme="minorHAnsi"/>
        </w:rPr>
        <w:t xml:space="preserve"> trojvrší s bílým </w:t>
      </w:r>
      <w:hyperlink r:id="rId130" w:tooltip="Dvojramenný kříž" w:history="1">
        <w:r w:rsidRPr="00FC6106">
          <w:rPr>
            <w:rStyle w:val="Hypertextovodkaz"/>
            <w:rFonts w:asciiTheme="minorHAnsi" w:hAnsiTheme="minorHAnsi"/>
            <w:color w:val="auto"/>
            <w:u w:val="none"/>
          </w:rPr>
          <w:t>dvouramenným křížem</w:t>
        </w:r>
      </w:hyperlink>
      <w:r w:rsidRPr="00FC6106">
        <w:rPr>
          <w:rFonts w:asciiTheme="minorHAnsi" w:hAnsiTheme="minorHAnsi"/>
        </w:rPr>
        <w:t>. Okraje čtverce jsou lemovány linky v národních barvách (</w:t>
      </w:r>
      <w:proofErr w:type="spellStart"/>
      <w:r w:rsidRPr="00FC6106">
        <w:rPr>
          <w:rFonts w:asciiTheme="minorHAnsi" w:hAnsiTheme="minorHAnsi"/>
          <w:i/>
          <w:iCs/>
        </w:rPr>
        <w:t>bílá-modrá-červená</w:t>
      </w:r>
      <w:proofErr w:type="spellEnd"/>
      <w:r w:rsidRPr="00FC6106">
        <w:rPr>
          <w:rFonts w:asciiTheme="minorHAnsi" w:hAnsiTheme="minorHAnsi"/>
        </w:rPr>
        <w:t>).</w:t>
      </w:r>
    </w:p>
    <w:p w:rsidR="00E021CC" w:rsidRPr="006864A8" w:rsidRDefault="00FC6106" w:rsidP="0012084B">
      <w:pPr>
        <w:spacing w:after="360"/>
        <w:jc w:val="both"/>
        <w:rPr>
          <w:rFonts w:cs="Arial"/>
          <w:b/>
          <w:caps/>
          <w:color w:val="333333"/>
          <w:sz w:val="24"/>
          <w:szCs w:val="24"/>
        </w:rPr>
      </w:pPr>
      <w:r w:rsidRPr="006864A8">
        <w:rPr>
          <w:rFonts w:cs="Arial"/>
          <w:b/>
          <w:caps/>
          <w:color w:val="333333"/>
          <w:sz w:val="24"/>
          <w:szCs w:val="24"/>
        </w:rPr>
        <w:t>Polsko</w:t>
      </w:r>
    </w:p>
    <w:p w:rsidR="00FC6106" w:rsidRPr="0012084B" w:rsidRDefault="00FC6106" w:rsidP="00FC6106">
      <w:pPr>
        <w:pStyle w:val="Odstavecseseznamem"/>
        <w:numPr>
          <w:ilvl w:val="0"/>
          <w:numId w:val="5"/>
        </w:numPr>
        <w:spacing w:after="360"/>
        <w:jc w:val="both"/>
        <w:rPr>
          <w:rFonts w:cs="Arial"/>
          <w:b/>
          <w:color w:val="333333"/>
          <w:sz w:val="24"/>
          <w:szCs w:val="24"/>
        </w:rPr>
      </w:pPr>
      <w:r w:rsidRPr="0012084B">
        <w:rPr>
          <w:rFonts w:cs="Arial"/>
          <w:b/>
          <w:color w:val="333333"/>
          <w:sz w:val="24"/>
          <w:szCs w:val="24"/>
        </w:rPr>
        <w:t>Státní vlajka</w:t>
      </w:r>
    </w:p>
    <w:p w:rsidR="00FC6106" w:rsidRDefault="00FC6106" w:rsidP="00FC6106">
      <w:pPr>
        <w:pStyle w:val="Odstavecseseznamem"/>
        <w:numPr>
          <w:ilvl w:val="0"/>
          <w:numId w:val="5"/>
        </w:numPr>
        <w:spacing w:after="360"/>
        <w:jc w:val="both"/>
        <w:rPr>
          <w:rFonts w:cs="Arial"/>
          <w:b/>
          <w:color w:val="333333"/>
          <w:sz w:val="24"/>
          <w:szCs w:val="24"/>
        </w:rPr>
      </w:pPr>
      <w:r w:rsidRPr="0012084B">
        <w:rPr>
          <w:rFonts w:cs="Arial"/>
          <w:b/>
          <w:color w:val="333333"/>
          <w:sz w:val="24"/>
          <w:szCs w:val="24"/>
        </w:rPr>
        <w:t>Státní znak</w:t>
      </w:r>
    </w:p>
    <w:p w:rsidR="00FC6106" w:rsidRDefault="00FC6106" w:rsidP="00FC6106">
      <w:pPr>
        <w:pStyle w:val="Odstavecseseznamem"/>
        <w:numPr>
          <w:ilvl w:val="0"/>
          <w:numId w:val="5"/>
        </w:numPr>
        <w:spacing w:after="360"/>
        <w:jc w:val="both"/>
        <w:rPr>
          <w:rFonts w:cs="Arial"/>
          <w:b/>
          <w:color w:val="333333"/>
          <w:sz w:val="24"/>
          <w:szCs w:val="24"/>
        </w:rPr>
      </w:pPr>
      <w:r>
        <w:rPr>
          <w:rFonts w:cs="Arial"/>
          <w:b/>
          <w:color w:val="333333"/>
          <w:sz w:val="24"/>
          <w:szCs w:val="24"/>
        </w:rPr>
        <w:t>Státní hymna</w:t>
      </w:r>
    </w:p>
    <w:p w:rsidR="00F92A40" w:rsidRDefault="00F92A40" w:rsidP="00FC6106">
      <w:pPr>
        <w:spacing w:after="360"/>
        <w:jc w:val="both"/>
        <w:rPr>
          <w:rFonts w:cs="Arial"/>
          <w:b/>
          <w:color w:val="333333"/>
          <w:sz w:val="24"/>
          <w:szCs w:val="24"/>
        </w:rPr>
      </w:pPr>
    </w:p>
    <w:p w:rsidR="00FC6106" w:rsidRDefault="004D534D" w:rsidP="00FC6106">
      <w:pPr>
        <w:spacing w:after="360"/>
        <w:jc w:val="both"/>
        <w:rPr>
          <w:rFonts w:cs="Arial"/>
          <w:b/>
          <w:color w:val="333333"/>
          <w:sz w:val="24"/>
          <w:szCs w:val="24"/>
        </w:rPr>
      </w:pPr>
      <w:r>
        <w:rPr>
          <w:rFonts w:cs="Arial"/>
          <w:b/>
          <w:noProof/>
          <w:color w:val="333333"/>
          <w:sz w:val="24"/>
          <w:szCs w:val="24"/>
        </w:rPr>
        <w:lastRenderedPageBreak/>
        <mc:AlternateContent>
          <mc:Choice Requires="wps">
            <w:drawing>
              <wp:anchor distT="0" distB="0" distL="114300" distR="114300" simplePos="0" relativeHeight="251676672" behindDoc="0" locked="0" layoutInCell="1" allowOverlap="1">
                <wp:simplePos x="0" y="0"/>
                <wp:positionH relativeFrom="column">
                  <wp:posOffset>2729</wp:posOffset>
                </wp:positionH>
                <wp:positionV relativeFrom="paragraph">
                  <wp:posOffset>431907</wp:posOffset>
                </wp:positionV>
                <wp:extent cx="2096135" cy="5938"/>
                <wp:effectExtent l="0" t="0" r="37465" b="32385"/>
                <wp:wrapNone/>
                <wp:docPr id="79" name="Přímá spojnice 79"/>
                <wp:cNvGraphicFramePr/>
                <a:graphic xmlns:a="http://schemas.openxmlformats.org/drawingml/2006/main">
                  <a:graphicData uri="http://schemas.microsoft.com/office/word/2010/wordprocessingShape">
                    <wps:wsp>
                      <wps:cNvCnPr/>
                      <wps:spPr>
                        <a:xfrm flipV="1">
                          <a:off x="0" y="0"/>
                          <a:ext cx="2096135" cy="59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91A1D7" id="Přímá spojnice 79"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2pt,34pt" to="165.2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" strokecolor="black [3200]" strokeweight=".5pt">
                <v:stroke joinstyle="miter"/>
              </v:line>
            </w:pict>
          </mc:Fallback>
        </mc:AlternateContent>
      </w:r>
      <w:r>
        <w:rPr>
          <w:rFonts w:cs="Arial"/>
          <w:b/>
          <w:noProof/>
          <w:color w:val="333333"/>
          <w:sz w:val="24"/>
          <w:szCs w:val="24"/>
        </w:rPr>
        <mc:AlternateContent>
          <mc:Choice Requires="wps">
            <w:drawing>
              <wp:anchor distT="0" distB="0" distL="114300" distR="114300" simplePos="0" relativeHeight="251675648" behindDoc="0" locked="0" layoutInCell="1" allowOverlap="1">
                <wp:simplePos x="0" y="0"/>
                <wp:positionH relativeFrom="column">
                  <wp:posOffset>2092787</wp:posOffset>
                </wp:positionH>
                <wp:positionV relativeFrom="paragraph">
                  <wp:posOffset>431907</wp:posOffset>
                </wp:positionV>
                <wp:extent cx="6078" cy="659081"/>
                <wp:effectExtent l="0" t="0" r="32385" b="27305"/>
                <wp:wrapNone/>
                <wp:docPr id="78" name="Přímá spojnice 78"/>
                <wp:cNvGraphicFramePr/>
                <a:graphic xmlns:a="http://schemas.openxmlformats.org/drawingml/2006/main">
                  <a:graphicData uri="http://schemas.microsoft.com/office/word/2010/wordprocessingShape">
                    <wps:wsp>
                      <wps:cNvCnPr/>
                      <wps:spPr>
                        <a:xfrm flipH="1" flipV="1">
                          <a:off x="0" y="0"/>
                          <a:ext cx="6078" cy="6590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2E528A" id="Přímá spojnice 78" o:spid="_x0000_s1026" style="position:absolute;flip:x y;z-index:251675648;visibility:visible;mso-wrap-style:square;mso-wrap-distance-left:9pt;mso-wrap-distance-top:0;mso-wrap-distance-right:9pt;mso-wrap-distance-bottom:0;mso-position-horizontal:absolute;mso-position-horizontal-relative:text;mso-position-vertical:absolute;mso-position-vertical-relative:text" from="164.8pt,34pt" to="165.3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" strokecolor="black [3200]" strokeweight=".5pt">
                <v:stroke joinstyle="miter"/>
              </v:line>
            </w:pict>
          </mc:Fallback>
        </mc:AlternateContent>
      </w:r>
      <w:r>
        <w:rPr>
          <w:rFonts w:cs="Arial"/>
          <w:b/>
          <w:noProof/>
          <w:color w:val="333333"/>
          <w:sz w:val="24"/>
          <w:szCs w:val="24"/>
        </w:rPr>
        <mc:AlternateContent>
          <mc:Choice Requires="wps">
            <w:drawing>
              <wp:anchor distT="0" distB="0" distL="114300" distR="114300" simplePos="0" relativeHeight="251674624" behindDoc="0" locked="0" layoutInCell="1" allowOverlap="1">
                <wp:simplePos x="0" y="0"/>
                <wp:positionH relativeFrom="column">
                  <wp:posOffset>2730</wp:posOffset>
                </wp:positionH>
                <wp:positionV relativeFrom="paragraph">
                  <wp:posOffset>420032</wp:posOffset>
                </wp:positionV>
                <wp:extent cx="0" cy="665018"/>
                <wp:effectExtent l="0" t="0" r="38100" b="20955"/>
                <wp:wrapNone/>
                <wp:docPr id="77" name="Přímá spojnice 77"/>
                <wp:cNvGraphicFramePr/>
                <a:graphic xmlns:a="http://schemas.openxmlformats.org/drawingml/2006/main">
                  <a:graphicData uri="http://schemas.microsoft.com/office/word/2010/wordprocessingShape">
                    <wps:wsp>
                      <wps:cNvCnPr/>
                      <wps:spPr>
                        <a:xfrm flipV="1">
                          <a:off x="0" y="0"/>
                          <a:ext cx="0" cy="66501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AC600D" id="Přímá spojnice 77"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2pt,33.05pt" to=".2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" strokecolor="black [3200]" strokeweight=".5pt">
                <v:stroke joinstyle="miter"/>
              </v:line>
            </w:pict>
          </mc:Fallback>
        </mc:AlternateContent>
      </w:r>
      <w:r w:rsidR="00FC6106" w:rsidRPr="00FC6106">
        <w:rPr>
          <w:rFonts w:cs="Arial"/>
          <w:b/>
          <w:color w:val="333333"/>
          <w:sz w:val="24"/>
          <w:szCs w:val="24"/>
        </w:rPr>
        <w:t>Státní vlajka</w:t>
      </w:r>
    </w:p>
    <w:p w:rsidR="004D534D" w:rsidRPr="004D534D" w:rsidRDefault="004D534D" w:rsidP="004D534D">
      <w:pPr>
        <w:spacing w:after="0" w:line="240" w:lineRule="auto"/>
        <w:rPr>
          <w:rFonts w:ascii="Times New Roman" w:eastAsia="Times New Roman" w:hAnsi="Times New Roman" w:cs="Times New Roman"/>
          <w:sz w:val="24"/>
          <w:szCs w:val="24"/>
          <w:lang w:eastAsia="cs-CZ"/>
        </w:rPr>
      </w:pPr>
      <w:r w:rsidRPr="004D534D">
        <w:rPr>
          <w:rFonts w:ascii="Times New Roman" w:eastAsia="Times New Roman" w:hAnsi="Times New Roman" w:cs="Times New Roman"/>
          <w:noProof/>
          <w:color w:val="0000FF"/>
          <w:sz w:val="24"/>
          <w:szCs w:val="24"/>
          <w:lang w:eastAsia="cs-CZ"/>
        </w:rPr>
        <w:drawing>
          <wp:inline distT="0" distB="0" distL="0" distR="0">
            <wp:extent cx="2096135" cy="1311910"/>
            <wp:effectExtent l="0" t="0" r="0" b="2540"/>
            <wp:docPr id="76" name="Obrázek 76" descr="https://upload.wikimedia.org/wikipedia/commons/thumb/1/12/Flag_of_Poland.svg/220px-Flag_of_Poland.svg.pn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upload.wikimedia.org/wikipedia/commons/thumb/1/12/Flag_of_Poland.svg/220px-Flag_of_Poland.svg.png">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96135" cy="1311910"/>
                    </a:xfrm>
                    <a:prstGeom prst="rect">
                      <a:avLst/>
                    </a:prstGeom>
                    <a:noFill/>
                    <a:ln>
                      <a:noFill/>
                    </a:ln>
                  </pic:spPr>
                </pic:pic>
              </a:graphicData>
            </a:graphic>
          </wp:inline>
        </w:drawing>
      </w:r>
    </w:p>
    <w:p w:rsidR="004D534D" w:rsidRPr="00FC6106" w:rsidRDefault="004D534D" w:rsidP="004D534D">
      <w:pPr>
        <w:spacing w:after="0" w:line="240" w:lineRule="auto"/>
        <w:rPr>
          <w:rFonts w:cs="Arial"/>
          <w:b/>
          <w:color w:val="333333"/>
          <w:sz w:val="24"/>
          <w:szCs w:val="24"/>
        </w:rPr>
      </w:pPr>
      <w:r w:rsidRPr="004D534D">
        <w:rPr>
          <w:rFonts w:ascii="Times New Roman" w:eastAsia="Times New Roman" w:hAnsi="Times New Roman" w:cs="Times New Roman"/>
          <w:sz w:val="24"/>
          <w:szCs w:val="24"/>
          <w:lang w:eastAsia="cs-CZ"/>
        </w:rPr>
        <w:br/>
      </w:r>
    </w:p>
    <w:p w:rsidR="00FC6106" w:rsidRPr="004D534D" w:rsidRDefault="004D534D" w:rsidP="00FC6106">
      <w:pPr>
        <w:spacing w:after="360"/>
        <w:jc w:val="both"/>
        <w:rPr>
          <w:sz w:val="24"/>
          <w:szCs w:val="24"/>
        </w:rPr>
      </w:pPr>
      <w:r w:rsidRPr="004D534D">
        <w:rPr>
          <w:bCs/>
          <w:sz w:val="24"/>
          <w:szCs w:val="24"/>
        </w:rPr>
        <w:t xml:space="preserve">Vlajka </w:t>
      </w:r>
      <w:hyperlink r:id="rId133" w:tooltip="Polsko" w:history="1">
        <w:r w:rsidRPr="004D534D">
          <w:rPr>
            <w:rStyle w:val="Hypertextovodkaz"/>
            <w:bCs/>
            <w:color w:val="auto"/>
            <w:sz w:val="24"/>
            <w:szCs w:val="24"/>
            <w:u w:val="none"/>
          </w:rPr>
          <w:t>Polska</w:t>
        </w:r>
      </w:hyperlink>
      <w:r w:rsidRPr="004D534D">
        <w:rPr>
          <w:sz w:val="24"/>
          <w:szCs w:val="24"/>
        </w:rPr>
        <w:t xml:space="preserve"> má obdélníkový tvar a je podélně rozdělená na dva pruhy: bílý na vrchu a červený na spodku. Barvy polské vlajky pocházejí z </w:t>
      </w:r>
      <w:hyperlink r:id="rId134" w:tooltip="Státní znak Polska" w:history="1">
        <w:r w:rsidRPr="004D534D">
          <w:rPr>
            <w:rStyle w:val="Hypertextovodkaz"/>
            <w:color w:val="auto"/>
            <w:sz w:val="24"/>
            <w:szCs w:val="24"/>
            <w:u w:val="none"/>
          </w:rPr>
          <w:t>polského znaku</w:t>
        </w:r>
      </w:hyperlink>
      <w:r w:rsidRPr="004D534D">
        <w:rPr>
          <w:sz w:val="24"/>
          <w:szCs w:val="24"/>
        </w:rPr>
        <w:t xml:space="preserve">, bílé orlice s korunou v červeném poli, který vznikl roku </w:t>
      </w:r>
      <w:hyperlink r:id="rId135" w:tooltip="1228" w:history="1">
        <w:r w:rsidRPr="004D534D">
          <w:rPr>
            <w:rStyle w:val="Hypertextovodkaz"/>
            <w:color w:val="auto"/>
            <w:sz w:val="24"/>
            <w:szCs w:val="24"/>
            <w:u w:val="none"/>
          </w:rPr>
          <w:t>1228</w:t>
        </w:r>
      </w:hyperlink>
      <w:r w:rsidRPr="004D534D">
        <w:rPr>
          <w:sz w:val="24"/>
          <w:szCs w:val="24"/>
        </w:rPr>
        <w:t>. Tyto barvy jsou ustanovené v polské ústavě.</w:t>
      </w:r>
    </w:p>
    <w:p w:rsidR="004D534D" w:rsidRPr="004D534D" w:rsidRDefault="004D534D" w:rsidP="004D534D">
      <w:pPr>
        <w:pStyle w:val="Nadpis2"/>
        <w:rPr>
          <w:rFonts w:asciiTheme="minorHAnsi" w:hAnsiTheme="minorHAnsi"/>
          <w:color w:val="auto"/>
          <w:sz w:val="24"/>
          <w:szCs w:val="24"/>
        </w:rPr>
      </w:pPr>
      <w:r w:rsidRPr="004D534D">
        <w:rPr>
          <w:rStyle w:val="mw-headline"/>
          <w:rFonts w:asciiTheme="minorHAnsi" w:hAnsiTheme="minorHAnsi"/>
          <w:color w:val="auto"/>
          <w:sz w:val="24"/>
          <w:szCs w:val="24"/>
        </w:rPr>
        <w:t>Historie</w:t>
      </w:r>
    </w:p>
    <w:p w:rsidR="004D534D" w:rsidRPr="004D534D" w:rsidRDefault="004D534D" w:rsidP="004D534D">
      <w:pPr>
        <w:pStyle w:val="Normlnweb"/>
        <w:spacing w:after="0"/>
        <w:rPr>
          <w:rFonts w:asciiTheme="minorHAnsi" w:hAnsiTheme="minorHAnsi"/>
        </w:rPr>
      </w:pPr>
      <w:r w:rsidRPr="004D534D">
        <w:rPr>
          <w:rFonts w:asciiTheme="minorHAnsi" w:hAnsiTheme="minorHAnsi"/>
        </w:rPr>
        <w:t xml:space="preserve">Bílá a červená barva pochází z erbů ze </w:t>
      </w:r>
      <w:hyperlink r:id="rId136" w:tooltip="13. století" w:history="1">
        <w:r w:rsidRPr="004D534D">
          <w:rPr>
            <w:rStyle w:val="Hypertextovodkaz"/>
            <w:rFonts w:asciiTheme="minorHAnsi" w:hAnsiTheme="minorHAnsi"/>
            <w:color w:val="auto"/>
            <w:u w:val="none"/>
          </w:rPr>
          <w:t>13. století</w:t>
        </w:r>
      </w:hyperlink>
      <w:r w:rsidRPr="004D534D">
        <w:rPr>
          <w:rFonts w:asciiTheme="minorHAnsi" w:hAnsiTheme="minorHAnsi"/>
        </w:rPr>
        <w:t xml:space="preserve">, ale oficiálními národními barvami se staly až </w:t>
      </w:r>
      <w:hyperlink r:id="rId137" w:tooltip="7. listopad" w:history="1">
        <w:r w:rsidRPr="004D534D">
          <w:rPr>
            <w:rStyle w:val="Hypertextovodkaz"/>
            <w:rFonts w:asciiTheme="minorHAnsi" w:hAnsiTheme="minorHAnsi"/>
            <w:color w:val="auto"/>
            <w:u w:val="none"/>
          </w:rPr>
          <w:t>7. listopadu</w:t>
        </w:r>
      </w:hyperlink>
      <w:r w:rsidRPr="004D534D">
        <w:rPr>
          <w:rFonts w:asciiTheme="minorHAnsi" w:hAnsiTheme="minorHAnsi"/>
        </w:rPr>
        <w:t xml:space="preserve"> </w:t>
      </w:r>
      <w:hyperlink r:id="rId138" w:tooltip="1831" w:history="1">
        <w:r w:rsidRPr="004D534D">
          <w:rPr>
            <w:rStyle w:val="Hypertextovodkaz"/>
            <w:rFonts w:asciiTheme="minorHAnsi" w:hAnsiTheme="minorHAnsi"/>
            <w:color w:val="auto"/>
            <w:u w:val="none"/>
          </w:rPr>
          <w:t>1831</w:t>
        </w:r>
      </w:hyperlink>
      <w:r w:rsidRPr="004D534D">
        <w:rPr>
          <w:rFonts w:asciiTheme="minorHAnsi" w:hAnsiTheme="minorHAnsi"/>
        </w:rPr>
        <w:t xml:space="preserve">, během </w:t>
      </w:r>
      <w:hyperlink r:id="rId139" w:tooltip="Listopadové povstání" w:history="1">
        <w:r w:rsidRPr="004D534D">
          <w:rPr>
            <w:rStyle w:val="Hypertextovodkaz"/>
            <w:rFonts w:asciiTheme="minorHAnsi" w:hAnsiTheme="minorHAnsi"/>
            <w:color w:val="auto"/>
            <w:u w:val="none"/>
          </w:rPr>
          <w:t>listopadového povstání</w:t>
        </w:r>
      </w:hyperlink>
      <w:r w:rsidRPr="004D534D">
        <w:rPr>
          <w:rFonts w:asciiTheme="minorHAnsi" w:hAnsiTheme="minorHAnsi"/>
        </w:rPr>
        <w:t>, schválil polský parlament (</w:t>
      </w:r>
      <w:hyperlink r:id="rId140" w:tooltip="Polština" w:history="1">
        <w:r w:rsidRPr="004D534D">
          <w:rPr>
            <w:rStyle w:val="Hypertextovodkaz"/>
            <w:rFonts w:asciiTheme="minorHAnsi" w:hAnsiTheme="minorHAnsi"/>
            <w:color w:val="auto"/>
            <w:u w:val="none"/>
          </w:rPr>
          <w:t>polsky</w:t>
        </w:r>
      </w:hyperlink>
      <w:r w:rsidRPr="004D534D">
        <w:rPr>
          <w:rFonts w:asciiTheme="minorHAnsi" w:hAnsiTheme="minorHAnsi"/>
        </w:rPr>
        <w:t xml:space="preserve">: </w:t>
      </w:r>
      <w:r w:rsidRPr="004D534D">
        <w:rPr>
          <w:rFonts w:asciiTheme="minorHAnsi" w:hAnsiTheme="minorHAnsi"/>
          <w:i/>
          <w:iCs/>
        </w:rPr>
        <w:t>Sejm</w:t>
      </w:r>
      <w:r w:rsidRPr="004D534D">
        <w:rPr>
          <w:rFonts w:asciiTheme="minorHAnsi" w:hAnsiTheme="minorHAnsi"/>
        </w:rPr>
        <w:t xml:space="preserve">) rozhodnutí, že </w:t>
      </w:r>
      <w:hyperlink r:id="rId141" w:tooltip="Polsko" w:history="1">
        <w:r w:rsidRPr="004D534D">
          <w:rPr>
            <w:rStyle w:val="Hypertextovodkaz"/>
            <w:rFonts w:asciiTheme="minorHAnsi" w:hAnsiTheme="minorHAnsi"/>
            <w:color w:val="auto"/>
            <w:u w:val="none"/>
          </w:rPr>
          <w:t>polská</w:t>
        </w:r>
      </w:hyperlink>
      <w:r w:rsidRPr="004D534D">
        <w:rPr>
          <w:rFonts w:asciiTheme="minorHAnsi" w:hAnsiTheme="minorHAnsi"/>
        </w:rPr>
        <w:t xml:space="preserve"> vlajka bude bílá a červená (podle barev znaku Polsko-litevské unie). Vlajku schválili </w:t>
      </w:r>
      <w:hyperlink r:id="rId142" w:tooltip="1. srpen" w:history="1">
        <w:r w:rsidRPr="004D534D">
          <w:rPr>
            <w:rStyle w:val="Hypertextovodkaz"/>
            <w:rFonts w:asciiTheme="minorHAnsi" w:hAnsiTheme="minorHAnsi"/>
            <w:color w:val="auto"/>
            <w:u w:val="none"/>
          </w:rPr>
          <w:t>1. srpna</w:t>
        </w:r>
      </w:hyperlink>
      <w:r w:rsidRPr="004D534D">
        <w:rPr>
          <w:rFonts w:asciiTheme="minorHAnsi" w:hAnsiTheme="minorHAnsi"/>
        </w:rPr>
        <w:t xml:space="preserve"> </w:t>
      </w:r>
      <w:hyperlink r:id="rId143" w:tooltip="1919" w:history="1">
        <w:r w:rsidRPr="004D534D">
          <w:rPr>
            <w:rStyle w:val="Hypertextovodkaz"/>
            <w:rFonts w:asciiTheme="minorHAnsi" w:hAnsiTheme="minorHAnsi"/>
            <w:color w:val="auto"/>
            <w:u w:val="none"/>
          </w:rPr>
          <w:t>1919</w:t>
        </w:r>
      </w:hyperlink>
      <w:r w:rsidRPr="004D534D">
        <w:rPr>
          <w:rFonts w:asciiTheme="minorHAnsi" w:hAnsiTheme="minorHAnsi"/>
        </w:rPr>
        <w:t xml:space="preserve">. V ústavě stojí: „Barvami Polské republiky jsou bílá a červená v podélných souběžných pásech, horní je </w:t>
      </w:r>
      <w:proofErr w:type="spellStart"/>
      <w:r w:rsidRPr="004D534D">
        <w:rPr>
          <w:rFonts w:asciiTheme="minorHAnsi" w:hAnsiTheme="minorHAnsi"/>
        </w:rPr>
        <w:t>bíly</w:t>
      </w:r>
      <w:proofErr w:type="spellEnd"/>
      <w:r w:rsidRPr="004D534D">
        <w:rPr>
          <w:rFonts w:asciiTheme="minorHAnsi" w:hAnsiTheme="minorHAnsi"/>
        </w:rPr>
        <w:t xml:space="preserve"> a dolní červený“ </w:t>
      </w:r>
      <w:hyperlink r:id="rId144" w:anchor="cite_note-1" w:history="1">
        <w:r w:rsidRPr="004D534D">
          <w:rPr>
            <w:rStyle w:val="Hypertextovodkaz"/>
            <w:rFonts w:asciiTheme="minorHAnsi" w:hAnsiTheme="minorHAnsi"/>
            <w:color w:val="auto"/>
            <w:u w:val="none"/>
            <w:vertAlign w:val="superscript"/>
          </w:rPr>
          <w:t>[1]</w:t>
        </w:r>
      </w:hyperlink>
      <w:r w:rsidRPr="004D534D">
        <w:rPr>
          <w:rFonts w:asciiTheme="minorHAnsi" w:hAnsiTheme="minorHAnsi"/>
        </w:rPr>
        <w:t xml:space="preserve">. V roce </w:t>
      </w:r>
      <w:hyperlink r:id="rId145" w:tooltip="1992" w:history="1">
        <w:r w:rsidRPr="004D534D">
          <w:rPr>
            <w:rStyle w:val="Hypertextovodkaz"/>
            <w:rFonts w:asciiTheme="minorHAnsi" w:hAnsiTheme="minorHAnsi"/>
            <w:color w:val="auto"/>
            <w:u w:val="none"/>
          </w:rPr>
          <w:t>1992</w:t>
        </w:r>
      </w:hyperlink>
      <w:r w:rsidRPr="004D534D">
        <w:rPr>
          <w:rFonts w:asciiTheme="minorHAnsi" w:hAnsiTheme="minorHAnsi"/>
        </w:rPr>
        <w:t xml:space="preserve"> nová polská vláda potvrdila, že zástava zůstane v platnosti i nadále. Vlajka bez znaku s orlicí se používá na souši.</w:t>
      </w:r>
    </w:p>
    <w:p w:rsidR="004D534D" w:rsidRPr="004D534D" w:rsidRDefault="004D534D" w:rsidP="004D534D">
      <w:pPr>
        <w:pStyle w:val="Normlnweb"/>
        <w:spacing w:after="0"/>
        <w:rPr>
          <w:rFonts w:asciiTheme="minorHAnsi" w:hAnsiTheme="minorHAnsi"/>
        </w:rPr>
      </w:pPr>
      <w:r w:rsidRPr="004D534D">
        <w:rPr>
          <w:rFonts w:asciiTheme="minorHAnsi" w:hAnsiTheme="minorHAnsi"/>
        </w:rPr>
        <w:t xml:space="preserve">Od roku </w:t>
      </w:r>
      <w:hyperlink r:id="rId146" w:tooltip="1955" w:history="1">
        <w:r w:rsidRPr="004D534D">
          <w:rPr>
            <w:rStyle w:val="Hypertextovodkaz"/>
            <w:rFonts w:asciiTheme="minorHAnsi" w:hAnsiTheme="minorHAnsi"/>
            <w:color w:val="auto"/>
            <w:u w:val="none"/>
          </w:rPr>
          <w:t>1955</w:t>
        </w:r>
      </w:hyperlink>
      <w:r w:rsidRPr="004D534D">
        <w:rPr>
          <w:rFonts w:asciiTheme="minorHAnsi" w:hAnsiTheme="minorHAnsi"/>
        </w:rPr>
        <w:t xml:space="preserve"> jsou v Polsku dva vzory vlajek. Jeden, už popsaný výše a druhý, na kterém je uprostřed horního bílého pruhu zobrazená polská orlice. Polskou vlajku s orlicí ve středu používají polští námořníci během plaveb po moři. Tato vlajka byla taktéž schválena v roce </w:t>
      </w:r>
      <w:hyperlink r:id="rId147" w:tooltip="1919" w:history="1">
        <w:r w:rsidRPr="004D534D">
          <w:rPr>
            <w:rStyle w:val="Hypertextovodkaz"/>
            <w:rFonts w:asciiTheme="minorHAnsi" w:hAnsiTheme="minorHAnsi"/>
            <w:color w:val="auto"/>
            <w:u w:val="none"/>
          </w:rPr>
          <w:t>1919</w:t>
        </w:r>
      </w:hyperlink>
      <w:r w:rsidRPr="004D534D">
        <w:rPr>
          <w:rFonts w:asciiTheme="minorHAnsi" w:hAnsiTheme="minorHAnsi"/>
        </w:rPr>
        <w:t xml:space="preserve"> a byla určena pro polské zastupitelské úřady v zahraničí a obchodní lodě. V letech </w:t>
      </w:r>
      <w:hyperlink r:id="rId148" w:tooltip="1928" w:history="1">
        <w:r w:rsidRPr="004D534D">
          <w:rPr>
            <w:rStyle w:val="Hypertextovodkaz"/>
            <w:rFonts w:asciiTheme="minorHAnsi" w:hAnsiTheme="minorHAnsi"/>
            <w:color w:val="auto"/>
            <w:u w:val="none"/>
          </w:rPr>
          <w:t>1928</w:t>
        </w:r>
      </w:hyperlink>
      <w:r w:rsidRPr="004D534D">
        <w:rPr>
          <w:rFonts w:asciiTheme="minorHAnsi" w:hAnsiTheme="minorHAnsi"/>
        </w:rPr>
        <w:t xml:space="preserve"> - </w:t>
      </w:r>
      <w:hyperlink r:id="rId149" w:tooltip="1938" w:history="1">
        <w:r w:rsidRPr="004D534D">
          <w:rPr>
            <w:rStyle w:val="Hypertextovodkaz"/>
            <w:rFonts w:asciiTheme="minorHAnsi" w:hAnsiTheme="minorHAnsi"/>
            <w:color w:val="auto"/>
            <w:u w:val="none"/>
          </w:rPr>
          <w:t>1938</w:t>
        </w:r>
      </w:hyperlink>
      <w:r w:rsidRPr="004D534D">
        <w:rPr>
          <w:rFonts w:asciiTheme="minorHAnsi" w:hAnsiTheme="minorHAnsi"/>
        </w:rPr>
        <w:t xml:space="preserve"> byla vlajka s orlicí jen námořní vlajkou na odlišení se od běžné vlajky. Od roku </w:t>
      </w:r>
      <w:hyperlink r:id="rId150" w:tooltip="1938" w:history="1">
        <w:r w:rsidRPr="004D534D">
          <w:rPr>
            <w:rStyle w:val="Hypertextovodkaz"/>
            <w:rFonts w:asciiTheme="minorHAnsi" w:hAnsiTheme="minorHAnsi"/>
            <w:color w:val="auto"/>
            <w:u w:val="none"/>
          </w:rPr>
          <w:t>1938</w:t>
        </w:r>
      </w:hyperlink>
      <w:r w:rsidRPr="004D534D">
        <w:rPr>
          <w:rFonts w:asciiTheme="minorHAnsi" w:hAnsiTheme="minorHAnsi"/>
        </w:rPr>
        <w:t xml:space="preserve"> ji opět používají polské úřady v zahraničí.</w:t>
      </w:r>
    </w:p>
    <w:p w:rsidR="004D534D" w:rsidRPr="004D534D" w:rsidRDefault="004D534D" w:rsidP="004D534D">
      <w:pPr>
        <w:pStyle w:val="Normlnweb"/>
        <w:spacing w:after="0"/>
        <w:rPr>
          <w:rFonts w:asciiTheme="minorHAnsi" w:hAnsiTheme="minorHAnsi"/>
        </w:rPr>
      </w:pPr>
      <w:r w:rsidRPr="004D534D">
        <w:rPr>
          <w:rFonts w:asciiTheme="minorHAnsi" w:hAnsiTheme="minorHAnsi"/>
        </w:rPr>
        <w:t xml:space="preserve">Dekret ze </w:t>
      </w:r>
      <w:hyperlink r:id="rId151" w:tooltip="7. prosinec" w:history="1">
        <w:r w:rsidRPr="004D534D">
          <w:rPr>
            <w:rStyle w:val="Hypertextovodkaz"/>
            <w:rFonts w:asciiTheme="minorHAnsi" w:hAnsiTheme="minorHAnsi"/>
            <w:color w:val="auto"/>
            <w:u w:val="none"/>
          </w:rPr>
          <w:t>7. prosince</w:t>
        </w:r>
      </w:hyperlink>
      <w:r w:rsidRPr="004D534D">
        <w:rPr>
          <w:rFonts w:asciiTheme="minorHAnsi" w:hAnsiTheme="minorHAnsi"/>
        </w:rPr>
        <w:t xml:space="preserve"> </w:t>
      </w:r>
      <w:hyperlink r:id="rId152" w:tooltip="1955" w:history="1">
        <w:r w:rsidRPr="004D534D">
          <w:rPr>
            <w:rStyle w:val="Hypertextovodkaz"/>
            <w:rFonts w:asciiTheme="minorHAnsi" w:hAnsiTheme="minorHAnsi"/>
            <w:color w:val="auto"/>
            <w:u w:val="none"/>
          </w:rPr>
          <w:t>1955</w:t>
        </w:r>
      </w:hyperlink>
      <w:r w:rsidRPr="004D534D">
        <w:rPr>
          <w:rFonts w:asciiTheme="minorHAnsi" w:hAnsiTheme="minorHAnsi"/>
        </w:rPr>
        <w:t xml:space="preserve"> potvrdil toto užívání vlajky a rozšířil ho o letiště a letadla létající do zahraničí. Ústava z </w:t>
      </w:r>
      <w:hyperlink r:id="rId153" w:tooltip="31. leden" w:history="1">
        <w:r w:rsidRPr="004D534D">
          <w:rPr>
            <w:rStyle w:val="Hypertextovodkaz"/>
            <w:rFonts w:asciiTheme="minorHAnsi" w:hAnsiTheme="minorHAnsi"/>
            <w:color w:val="auto"/>
            <w:u w:val="none"/>
          </w:rPr>
          <w:t>31. ledna</w:t>
        </w:r>
      </w:hyperlink>
      <w:r w:rsidRPr="004D534D">
        <w:rPr>
          <w:rFonts w:asciiTheme="minorHAnsi" w:hAnsiTheme="minorHAnsi"/>
        </w:rPr>
        <w:t xml:space="preserve"> </w:t>
      </w:r>
      <w:hyperlink r:id="rId154" w:tooltip="1980" w:history="1">
        <w:r w:rsidRPr="004D534D">
          <w:rPr>
            <w:rStyle w:val="Hypertextovodkaz"/>
            <w:rFonts w:asciiTheme="minorHAnsi" w:hAnsiTheme="minorHAnsi"/>
            <w:color w:val="auto"/>
            <w:u w:val="none"/>
          </w:rPr>
          <w:t>1980</w:t>
        </w:r>
      </w:hyperlink>
      <w:r w:rsidRPr="004D534D">
        <w:rPr>
          <w:rFonts w:asciiTheme="minorHAnsi" w:hAnsiTheme="minorHAnsi"/>
        </w:rPr>
        <w:t xml:space="preserve"> rozšířila používání vlajky o přístavní úřady. Obrys orlice červeným lemem v bílém páse se také změnil se změnou státního znaku.</w:t>
      </w:r>
    </w:p>
    <w:p w:rsidR="004D534D" w:rsidRPr="004D534D" w:rsidRDefault="004D534D" w:rsidP="004D534D">
      <w:pPr>
        <w:pStyle w:val="Normlnweb"/>
        <w:rPr>
          <w:rFonts w:asciiTheme="minorHAnsi" w:hAnsiTheme="minorHAnsi"/>
        </w:rPr>
      </w:pPr>
      <w:r w:rsidRPr="004D534D">
        <w:rPr>
          <w:rFonts w:asciiTheme="minorHAnsi" w:hAnsiTheme="minorHAnsi"/>
        </w:rPr>
        <w:t xml:space="preserve">Vlajku s orlicí Polské republiky používají podle článku 8 ústavy z roku </w:t>
      </w:r>
      <w:hyperlink r:id="rId155" w:tooltip="1997" w:history="1">
        <w:r w:rsidRPr="004D534D">
          <w:rPr>
            <w:rStyle w:val="Hypertextovodkaz"/>
            <w:rFonts w:asciiTheme="minorHAnsi" w:hAnsiTheme="minorHAnsi"/>
            <w:color w:val="auto"/>
            <w:u w:val="none"/>
          </w:rPr>
          <w:t>1997</w:t>
        </w:r>
      </w:hyperlink>
      <w:r w:rsidRPr="004D534D">
        <w:rPr>
          <w:rFonts w:asciiTheme="minorHAnsi" w:hAnsiTheme="minorHAnsi"/>
        </w:rPr>
        <w:t>:</w:t>
      </w:r>
    </w:p>
    <w:p w:rsidR="004D534D" w:rsidRPr="004D534D" w:rsidRDefault="004D534D" w:rsidP="00062843">
      <w:pPr>
        <w:numPr>
          <w:ilvl w:val="0"/>
          <w:numId w:val="9"/>
        </w:numPr>
        <w:spacing w:before="100" w:beforeAutospacing="1" w:after="100" w:afterAutospacing="1" w:line="240" w:lineRule="auto"/>
        <w:rPr>
          <w:sz w:val="24"/>
          <w:szCs w:val="24"/>
        </w:rPr>
      </w:pPr>
      <w:r w:rsidRPr="004D534D">
        <w:rPr>
          <w:sz w:val="24"/>
          <w:szCs w:val="24"/>
        </w:rPr>
        <w:t>Diplomatické a konzulátní zastupitelstva a jiné oficiální úřady za hranicemi Polska na budovách nebo před nimi</w:t>
      </w:r>
    </w:p>
    <w:p w:rsidR="004D534D" w:rsidRPr="004D534D" w:rsidRDefault="004D534D" w:rsidP="004D534D">
      <w:pPr>
        <w:numPr>
          <w:ilvl w:val="0"/>
          <w:numId w:val="9"/>
        </w:numPr>
        <w:spacing w:before="100" w:beforeAutospacing="1" w:after="100" w:afterAutospacing="1" w:line="240" w:lineRule="auto"/>
        <w:rPr>
          <w:sz w:val="24"/>
          <w:szCs w:val="24"/>
        </w:rPr>
      </w:pPr>
      <w:r w:rsidRPr="004D534D">
        <w:rPr>
          <w:sz w:val="24"/>
          <w:szCs w:val="24"/>
        </w:rPr>
        <w:t>Představitelé těchto úřadů na svých rezidencích a dopravních prostředcích podle mezinárodního práva</w:t>
      </w:r>
    </w:p>
    <w:p w:rsidR="004D534D" w:rsidRPr="004D534D" w:rsidRDefault="004D534D" w:rsidP="004D534D">
      <w:pPr>
        <w:numPr>
          <w:ilvl w:val="0"/>
          <w:numId w:val="9"/>
        </w:numPr>
        <w:spacing w:before="100" w:beforeAutospacing="1" w:after="100" w:afterAutospacing="1" w:line="240" w:lineRule="auto"/>
        <w:rPr>
          <w:sz w:val="24"/>
          <w:szCs w:val="24"/>
        </w:rPr>
      </w:pPr>
      <w:r w:rsidRPr="004D534D">
        <w:rPr>
          <w:sz w:val="24"/>
          <w:szCs w:val="24"/>
        </w:rPr>
        <w:t>Civilní letiště</w:t>
      </w:r>
    </w:p>
    <w:p w:rsidR="004D534D" w:rsidRPr="004D534D" w:rsidRDefault="004D534D" w:rsidP="004D534D">
      <w:pPr>
        <w:numPr>
          <w:ilvl w:val="0"/>
          <w:numId w:val="9"/>
        </w:numPr>
        <w:spacing w:before="100" w:beforeAutospacing="1" w:after="100" w:afterAutospacing="1" w:line="240" w:lineRule="auto"/>
        <w:rPr>
          <w:sz w:val="24"/>
          <w:szCs w:val="24"/>
        </w:rPr>
      </w:pPr>
      <w:r w:rsidRPr="004D534D">
        <w:rPr>
          <w:sz w:val="24"/>
          <w:szCs w:val="24"/>
        </w:rPr>
        <w:t>Civilní letadla při letech mimo Polsko</w:t>
      </w:r>
    </w:p>
    <w:p w:rsidR="004D534D" w:rsidRPr="004D534D" w:rsidRDefault="004D534D" w:rsidP="004D534D">
      <w:pPr>
        <w:numPr>
          <w:ilvl w:val="0"/>
          <w:numId w:val="9"/>
        </w:numPr>
        <w:spacing w:before="100" w:beforeAutospacing="1" w:after="100" w:afterAutospacing="1" w:line="240" w:lineRule="auto"/>
        <w:rPr>
          <w:sz w:val="24"/>
          <w:szCs w:val="24"/>
        </w:rPr>
      </w:pPr>
      <w:r w:rsidRPr="004D534D">
        <w:rPr>
          <w:sz w:val="24"/>
          <w:szCs w:val="24"/>
        </w:rPr>
        <w:t>Správní úřadovny přístavů na svých budovách či před nimi</w:t>
      </w:r>
    </w:p>
    <w:p w:rsidR="004D534D" w:rsidRPr="004D534D" w:rsidRDefault="004D534D" w:rsidP="004D534D">
      <w:pPr>
        <w:pStyle w:val="Normlnweb"/>
        <w:rPr>
          <w:rFonts w:asciiTheme="minorHAnsi" w:hAnsiTheme="minorHAnsi"/>
        </w:rPr>
      </w:pPr>
      <w:r w:rsidRPr="004D534D">
        <w:rPr>
          <w:rFonts w:asciiTheme="minorHAnsi" w:hAnsiTheme="minorHAnsi"/>
        </w:rPr>
        <w:t xml:space="preserve">Od roku </w:t>
      </w:r>
      <w:hyperlink r:id="rId156" w:tooltip="2004" w:history="1">
        <w:r w:rsidRPr="004D534D">
          <w:rPr>
            <w:rStyle w:val="Hypertextovodkaz"/>
            <w:rFonts w:asciiTheme="minorHAnsi" w:hAnsiTheme="minorHAnsi"/>
            <w:color w:val="auto"/>
            <w:u w:val="none"/>
          </w:rPr>
          <w:t>2004</w:t>
        </w:r>
      </w:hyperlink>
      <w:r w:rsidRPr="004D534D">
        <w:rPr>
          <w:rFonts w:asciiTheme="minorHAnsi" w:hAnsiTheme="minorHAnsi"/>
        </w:rPr>
        <w:t xml:space="preserve"> je </w:t>
      </w:r>
      <w:hyperlink r:id="rId157" w:tooltip="2. květen" w:history="1">
        <w:r w:rsidRPr="004D534D">
          <w:rPr>
            <w:rStyle w:val="Hypertextovodkaz"/>
            <w:rFonts w:asciiTheme="minorHAnsi" w:hAnsiTheme="minorHAnsi"/>
            <w:color w:val="auto"/>
            <w:u w:val="none"/>
          </w:rPr>
          <w:t>2. květen</w:t>
        </w:r>
      </w:hyperlink>
      <w:r w:rsidRPr="004D534D">
        <w:rPr>
          <w:rFonts w:asciiTheme="minorHAnsi" w:hAnsiTheme="minorHAnsi"/>
        </w:rPr>
        <w:t xml:space="preserve"> dnem Vlajky </w:t>
      </w:r>
      <w:hyperlink r:id="rId158" w:tooltip="Polsko" w:history="1">
        <w:r w:rsidRPr="004D534D">
          <w:rPr>
            <w:rStyle w:val="Hypertextovodkaz"/>
            <w:rFonts w:asciiTheme="minorHAnsi" w:hAnsiTheme="minorHAnsi"/>
            <w:color w:val="auto"/>
            <w:u w:val="none"/>
          </w:rPr>
          <w:t>Polské republiky</w:t>
        </w:r>
      </w:hyperlink>
      <w:r w:rsidRPr="004D534D">
        <w:rPr>
          <w:rFonts w:asciiTheme="minorHAnsi" w:hAnsiTheme="minorHAnsi"/>
        </w:rPr>
        <w:t>.</w:t>
      </w:r>
    </w:p>
    <w:p w:rsidR="004D534D" w:rsidRDefault="004D534D" w:rsidP="00FC6106">
      <w:pPr>
        <w:spacing w:after="360"/>
        <w:jc w:val="both"/>
        <w:rPr>
          <w:rFonts w:cs="Arial"/>
          <w:b/>
          <w:color w:val="333333"/>
          <w:sz w:val="24"/>
          <w:szCs w:val="24"/>
        </w:rPr>
      </w:pPr>
    </w:p>
    <w:p w:rsidR="004D534D" w:rsidRDefault="004D534D" w:rsidP="00FC6106">
      <w:pPr>
        <w:spacing w:after="360"/>
        <w:jc w:val="both"/>
        <w:rPr>
          <w:rFonts w:cs="Arial"/>
          <w:b/>
          <w:color w:val="333333"/>
          <w:sz w:val="24"/>
          <w:szCs w:val="24"/>
        </w:rPr>
      </w:pPr>
      <w:r>
        <w:rPr>
          <w:rFonts w:cs="Arial"/>
          <w:b/>
          <w:color w:val="333333"/>
          <w:sz w:val="24"/>
          <w:szCs w:val="24"/>
        </w:rPr>
        <w:lastRenderedPageBreak/>
        <w:t>Státní znak</w:t>
      </w:r>
    </w:p>
    <w:p w:rsidR="004D534D" w:rsidRDefault="004D534D" w:rsidP="004D534D">
      <w:r>
        <w:rPr>
          <w:noProof/>
          <w:color w:val="0000FF"/>
        </w:rPr>
        <w:drawing>
          <wp:inline distT="0" distB="0" distL="0" distR="0">
            <wp:extent cx="2143760" cy="2523490"/>
            <wp:effectExtent l="0" t="0" r="8890" b="0"/>
            <wp:docPr id="81" name="Obrázek 81" descr="https://upload.wikimedia.org/wikipedia/commons/thumb/c/c9/Herb_Polski.svg/225px-Herb_Polski.svg.pn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upload.wikimedia.org/wikipedia/commons/thumb/c/c9/Herb_Polski.svg/225px-Herb_Polski.svg.png">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143760" cy="2523490"/>
                    </a:xfrm>
                    <a:prstGeom prst="rect">
                      <a:avLst/>
                    </a:prstGeom>
                    <a:noFill/>
                    <a:ln>
                      <a:noFill/>
                    </a:ln>
                  </pic:spPr>
                </pic:pic>
              </a:graphicData>
            </a:graphic>
          </wp:inline>
        </w:drawing>
      </w:r>
    </w:p>
    <w:p w:rsidR="004D534D" w:rsidRDefault="004D534D" w:rsidP="004D534D">
      <w:pPr>
        <w:pStyle w:val="Normlnweb"/>
        <w:spacing w:after="0"/>
        <w:rPr>
          <w:rFonts w:asciiTheme="minorHAnsi" w:hAnsiTheme="minorHAnsi"/>
        </w:rPr>
      </w:pPr>
      <w:r w:rsidRPr="004D534D">
        <w:rPr>
          <w:rFonts w:asciiTheme="minorHAnsi" w:hAnsiTheme="minorHAnsi"/>
          <w:bCs/>
        </w:rPr>
        <w:t xml:space="preserve">Státním znakem </w:t>
      </w:r>
      <w:hyperlink r:id="rId161" w:tooltip="Polsko" w:history="1">
        <w:r w:rsidRPr="004D534D">
          <w:rPr>
            <w:rStyle w:val="Hypertextovodkaz"/>
            <w:rFonts w:asciiTheme="minorHAnsi" w:hAnsiTheme="minorHAnsi"/>
            <w:bCs/>
            <w:color w:val="auto"/>
            <w:u w:val="none"/>
          </w:rPr>
          <w:t>Polska</w:t>
        </w:r>
      </w:hyperlink>
      <w:r w:rsidRPr="004D534D">
        <w:rPr>
          <w:rFonts w:asciiTheme="minorHAnsi" w:hAnsiTheme="minorHAnsi"/>
        </w:rPr>
        <w:t xml:space="preserve"> je bílá orlice se zlatou korunou a zobákem na červeném štítu. Současná podoba byla přijata </w:t>
      </w:r>
      <w:hyperlink r:id="rId162" w:tooltip="9. únor" w:history="1">
        <w:r w:rsidRPr="004D534D">
          <w:rPr>
            <w:rStyle w:val="Hypertextovodkaz"/>
            <w:rFonts w:asciiTheme="minorHAnsi" w:hAnsiTheme="minorHAnsi"/>
            <w:color w:val="auto"/>
            <w:u w:val="none"/>
          </w:rPr>
          <w:t>9. února</w:t>
        </w:r>
      </w:hyperlink>
      <w:r w:rsidRPr="004D534D">
        <w:rPr>
          <w:rFonts w:asciiTheme="minorHAnsi" w:hAnsiTheme="minorHAnsi"/>
        </w:rPr>
        <w:t xml:space="preserve"> </w:t>
      </w:r>
      <w:hyperlink r:id="rId163" w:tooltip="1990" w:history="1">
        <w:r w:rsidRPr="004D534D">
          <w:rPr>
            <w:rStyle w:val="Hypertextovodkaz"/>
            <w:rFonts w:asciiTheme="minorHAnsi" w:hAnsiTheme="minorHAnsi"/>
            <w:color w:val="auto"/>
            <w:u w:val="none"/>
          </w:rPr>
          <w:t>1990</w:t>
        </w:r>
      </w:hyperlink>
      <w:r w:rsidRPr="004D534D">
        <w:rPr>
          <w:rFonts w:asciiTheme="minorHAnsi" w:hAnsiTheme="minorHAnsi"/>
        </w:rPr>
        <w:t>, kdy byla opět na hlavu orlice přidána zlatá koruna.</w:t>
      </w:r>
    </w:p>
    <w:p w:rsidR="004D534D" w:rsidRPr="004D534D" w:rsidRDefault="004D534D" w:rsidP="004D534D">
      <w:pPr>
        <w:pStyle w:val="Normlnweb"/>
        <w:spacing w:after="0"/>
        <w:rPr>
          <w:rFonts w:asciiTheme="minorHAnsi" w:hAnsiTheme="minorHAnsi"/>
        </w:rPr>
      </w:pPr>
      <w:r w:rsidRPr="004D534D">
        <w:rPr>
          <w:rFonts w:asciiTheme="minorHAnsi" w:hAnsiTheme="minorHAnsi"/>
        </w:rPr>
        <w:t xml:space="preserve">Orlice se na mincích objevuje již za vlády </w:t>
      </w:r>
      <w:hyperlink r:id="rId164" w:tooltip="Boleslav I. Chrabrý" w:history="1">
        <w:r w:rsidRPr="004D534D">
          <w:rPr>
            <w:rStyle w:val="Hypertextovodkaz"/>
            <w:rFonts w:asciiTheme="minorHAnsi" w:hAnsiTheme="minorHAnsi"/>
            <w:color w:val="auto"/>
            <w:u w:val="none"/>
          </w:rPr>
          <w:t>Boleslava Chrabrého</w:t>
        </w:r>
      </w:hyperlink>
      <w:r>
        <w:rPr>
          <w:rFonts w:asciiTheme="minorHAnsi" w:hAnsiTheme="minorHAnsi"/>
        </w:rPr>
        <w:t xml:space="preserve"> z 10. století</w:t>
      </w:r>
      <w:r w:rsidRPr="004D534D">
        <w:rPr>
          <w:rFonts w:asciiTheme="minorHAnsi" w:hAnsiTheme="minorHAnsi"/>
        </w:rPr>
        <w:t>. Od té doby prošla výraznými změnami až do dnešní podoby. Poslední úpravou je návrat zlaté korunky na hlavu Orlice</w:t>
      </w:r>
    </w:p>
    <w:p w:rsidR="004D534D" w:rsidRDefault="004D534D" w:rsidP="00FC6106">
      <w:pPr>
        <w:spacing w:after="360"/>
        <w:jc w:val="both"/>
        <w:rPr>
          <w:rFonts w:cs="Arial"/>
          <w:b/>
          <w:color w:val="333333"/>
          <w:sz w:val="24"/>
          <w:szCs w:val="24"/>
        </w:rPr>
      </w:pPr>
    </w:p>
    <w:p w:rsidR="004D534D" w:rsidRDefault="004D534D" w:rsidP="006864A8">
      <w:pPr>
        <w:spacing w:after="0"/>
        <w:jc w:val="both"/>
        <w:rPr>
          <w:rFonts w:cs="Arial"/>
          <w:b/>
          <w:color w:val="333333"/>
          <w:sz w:val="24"/>
          <w:szCs w:val="24"/>
        </w:rPr>
      </w:pPr>
      <w:r>
        <w:rPr>
          <w:rFonts w:cs="Arial"/>
          <w:b/>
          <w:color w:val="333333"/>
          <w:sz w:val="24"/>
          <w:szCs w:val="24"/>
        </w:rPr>
        <w:t>Státní hymna</w:t>
      </w:r>
    </w:p>
    <w:p w:rsidR="006864A8" w:rsidRPr="006864A8" w:rsidRDefault="006864A8" w:rsidP="006864A8">
      <w:pPr>
        <w:spacing w:after="0"/>
        <w:jc w:val="both"/>
        <w:rPr>
          <w:rFonts w:cs="Arial"/>
          <w:b/>
          <w:sz w:val="24"/>
          <w:szCs w:val="24"/>
        </w:rPr>
      </w:pPr>
      <w:r w:rsidRPr="006864A8">
        <w:rPr>
          <w:sz w:val="24"/>
          <w:szCs w:val="24"/>
        </w:rPr>
        <w:t xml:space="preserve">Jako </w:t>
      </w:r>
      <w:hyperlink r:id="rId165" w:tooltip="Národní hymna" w:history="1">
        <w:r w:rsidRPr="006864A8">
          <w:rPr>
            <w:rStyle w:val="Hypertextovodkaz"/>
            <w:bCs/>
            <w:color w:val="auto"/>
            <w:sz w:val="24"/>
            <w:szCs w:val="24"/>
            <w:u w:val="none"/>
          </w:rPr>
          <w:t>hymna</w:t>
        </w:r>
      </w:hyperlink>
      <w:r w:rsidRPr="006864A8">
        <w:rPr>
          <w:bCs/>
          <w:sz w:val="24"/>
          <w:szCs w:val="24"/>
        </w:rPr>
        <w:t xml:space="preserve"> </w:t>
      </w:r>
      <w:hyperlink r:id="rId166" w:tooltip="Polsko" w:history="1">
        <w:r w:rsidRPr="006864A8">
          <w:rPr>
            <w:rStyle w:val="Hypertextovodkaz"/>
            <w:bCs/>
            <w:color w:val="auto"/>
            <w:sz w:val="24"/>
            <w:szCs w:val="24"/>
            <w:u w:val="none"/>
          </w:rPr>
          <w:t>Polské republiky</w:t>
        </w:r>
      </w:hyperlink>
      <w:r w:rsidRPr="006864A8">
        <w:rPr>
          <w:sz w:val="24"/>
          <w:szCs w:val="24"/>
        </w:rPr>
        <w:t xml:space="preserve"> byla </w:t>
      </w:r>
      <w:hyperlink r:id="rId167" w:tooltip="26. únor" w:history="1">
        <w:r w:rsidRPr="006864A8">
          <w:rPr>
            <w:rStyle w:val="Hypertextovodkaz"/>
            <w:color w:val="auto"/>
            <w:sz w:val="24"/>
            <w:szCs w:val="24"/>
            <w:u w:val="none"/>
          </w:rPr>
          <w:t>26. února</w:t>
        </w:r>
      </w:hyperlink>
      <w:r w:rsidRPr="006864A8">
        <w:rPr>
          <w:sz w:val="24"/>
          <w:szCs w:val="24"/>
        </w:rPr>
        <w:t xml:space="preserve"> </w:t>
      </w:r>
      <w:hyperlink r:id="rId168" w:tooltip="1927" w:history="1">
        <w:r w:rsidRPr="006864A8">
          <w:rPr>
            <w:rStyle w:val="Hypertextovodkaz"/>
            <w:color w:val="auto"/>
            <w:sz w:val="24"/>
            <w:szCs w:val="24"/>
            <w:u w:val="none"/>
          </w:rPr>
          <w:t>1927</w:t>
        </w:r>
      </w:hyperlink>
      <w:r w:rsidRPr="006864A8">
        <w:rPr>
          <w:sz w:val="24"/>
          <w:szCs w:val="24"/>
        </w:rPr>
        <w:t xml:space="preserve"> polským </w:t>
      </w:r>
      <w:hyperlink r:id="rId169" w:tooltip="Sejm" w:history="1">
        <w:r w:rsidRPr="006864A8">
          <w:rPr>
            <w:rStyle w:val="Hypertextovodkaz"/>
            <w:color w:val="auto"/>
            <w:sz w:val="24"/>
            <w:szCs w:val="24"/>
            <w:u w:val="none"/>
          </w:rPr>
          <w:t>Sejmem</w:t>
        </w:r>
      </w:hyperlink>
      <w:r w:rsidRPr="006864A8">
        <w:rPr>
          <w:sz w:val="24"/>
          <w:szCs w:val="24"/>
        </w:rPr>
        <w:t xml:space="preserve"> schválena píseň </w:t>
      </w:r>
      <w:proofErr w:type="spellStart"/>
      <w:r w:rsidRPr="006864A8">
        <w:rPr>
          <w:sz w:val="24"/>
          <w:szCs w:val="24"/>
        </w:rPr>
        <w:t>Dąbrovského</w:t>
      </w:r>
      <w:proofErr w:type="spellEnd"/>
      <w:r w:rsidRPr="006864A8">
        <w:rPr>
          <w:sz w:val="24"/>
          <w:szCs w:val="24"/>
        </w:rPr>
        <w:t xml:space="preserve"> mazurka (polsky „Mazurek </w:t>
      </w:r>
      <w:proofErr w:type="spellStart"/>
      <w:r w:rsidRPr="006864A8">
        <w:rPr>
          <w:sz w:val="24"/>
          <w:szCs w:val="24"/>
        </w:rPr>
        <w:t>Dąbrowskiego</w:t>
      </w:r>
      <w:proofErr w:type="spellEnd"/>
      <w:r w:rsidRPr="006864A8">
        <w:rPr>
          <w:sz w:val="24"/>
          <w:szCs w:val="24"/>
        </w:rPr>
        <w:t>“, také „Ještě Polsko nezhynulo“, polsky „</w:t>
      </w:r>
      <w:proofErr w:type="spellStart"/>
      <w:r w:rsidRPr="006864A8">
        <w:rPr>
          <w:sz w:val="24"/>
          <w:szCs w:val="24"/>
        </w:rPr>
        <w:t>Jeszcze</w:t>
      </w:r>
      <w:proofErr w:type="spellEnd"/>
      <w:r w:rsidRPr="006864A8">
        <w:rPr>
          <w:sz w:val="24"/>
          <w:szCs w:val="24"/>
        </w:rPr>
        <w:t xml:space="preserve"> Polska </w:t>
      </w:r>
      <w:proofErr w:type="spellStart"/>
      <w:r w:rsidRPr="006864A8">
        <w:rPr>
          <w:sz w:val="24"/>
          <w:szCs w:val="24"/>
        </w:rPr>
        <w:t>nie</w:t>
      </w:r>
      <w:proofErr w:type="spellEnd"/>
      <w:r w:rsidRPr="006864A8">
        <w:rPr>
          <w:sz w:val="24"/>
          <w:szCs w:val="24"/>
        </w:rPr>
        <w:t xml:space="preserve"> </w:t>
      </w:r>
      <w:proofErr w:type="spellStart"/>
      <w:r w:rsidRPr="006864A8">
        <w:rPr>
          <w:sz w:val="24"/>
          <w:szCs w:val="24"/>
        </w:rPr>
        <w:t>zginęła</w:t>
      </w:r>
      <w:proofErr w:type="spellEnd"/>
      <w:r w:rsidRPr="006864A8">
        <w:rPr>
          <w:sz w:val="24"/>
          <w:szCs w:val="24"/>
        </w:rPr>
        <w:t xml:space="preserve">“). Její hudební část je převzata do písně </w:t>
      </w:r>
      <w:hyperlink r:id="rId170" w:tooltip="Hej Slované" w:history="1">
        <w:r w:rsidRPr="006864A8">
          <w:rPr>
            <w:rStyle w:val="Hypertextovodkaz"/>
            <w:color w:val="auto"/>
            <w:sz w:val="24"/>
            <w:szCs w:val="24"/>
            <w:u w:val="none"/>
          </w:rPr>
          <w:t>Hej Slované</w:t>
        </w:r>
      </w:hyperlink>
      <w:r w:rsidRPr="006864A8">
        <w:rPr>
          <w:sz w:val="24"/>
          <w:szCs w:val="24"/>
        </w:rPr>
        <w:t xml:space="preserve">, resp. Hej, Slováci, hymny první Slovenské republiky v době druhé světové války. Autor hudby je neznámý a její text napsal </w:t>
      </w:r>
      <w:hyperlink r:id="rId171" w:tooltip="Józef Wybicki" w:history="1">
        <w:r w:rsidRPr="006864A8">
          <w:rPr>
            <w:rStyle w:val="Hypertextovodkaz"/>
            <w:color w:val="auto"/>
            <w:sz w:val="24"/>
            <w:szCs w:val="24"/>
            <w:u w:val="none"/>
          </w:rPr>
          <w:t xml:space="preserve">Józef </w:t>
        </w:r>
        <w:proofErr w:type="spellStart"/>
        <w:r w:rsidRPr="006864A8">
          <w:rPr>
            <w:rStyle w:val="Hypertextovodkaz"/>
            <w:color w:val="auto"/>
            <w:sz w:val="24"/>
            <w:szCs w:val="24"/>
            <w:u w:val="none"/>
          </w:rPr>
          <w:t>Wybicki</w:t>
        </w:r>
        <w:proofErr w:type="spellEnd"/>
      </w:hyperlink>
      <w:r w:rsidRPr="006864A8">
        <w:rPr>
          <w:sz w:val="24"/>
          <w:szCs w:val="24"/>
        </w:rPr>
        <w:t xml:space="preserve"> v roce </w:t>
      </w:r>
      <w:hyperlink r:id="rId172" w:tooltip="1797" w:history="1">
        <w:r w:rsidRPr="006864A8">
          <w:rPr>
            <w:rStyle w:val="Hypertextovodkaz"/>
            <w:color w:val="auto"/>
            <w:sz w:val="24"/>
            <w:szCs w:val="24"/>
            <w:u w:val="none"/>
          </w:rPr>
          <w:t>1797</w:t>
        </w:r>
      </w:hyperlink>
      <w:r w:rsidRPr="006864A8">
        <w:rPr>
          <w:sz w:val="24"/>
          <w:szCs w:val="24"/>
        </w:rPr>
        <w:t xml:space="preserve"> v </w:t>
      </w:r>
      <w:hyperlink r:id="rId173" w:tooltip="Itálie" w:history="1">
        <w:r w:rsidRPr="006864A8">
          <w:rPr>
            <w:rStyle w:val="Hypertextovodkaz"/>
            <w:color w:val="auto"/>
            <w:sz w:val="24"/>
            <w:szCs w:val="24"/>
            <w:u w:val="none"/>
          </w:rPr>
          <w:t>Itálii</w:t>
        </w:r>
      </w:hyperlink>
      <w:r w:rsidRPr="006864A8">
        <w:rPr>
          <w:sz w:val="24"/>
          <w:szCs w:val="24"/>
        </w:rPr>
        <w:t xml:space="preserve"> a byla přijata polskými Legiemi </w:t>
      </w:r>
      <w:hyperlink r:id="rId174" w:tooltip="Jan Henryk Dąbrowski" w:history="1">
        <w:proofErr w:type="spellStart"/>
        <w:r w:rsidRPr="006864A8">
          <w:rPr>
            <w:rStyle w:val="Hypertextovodkaz"/>
            <w:color w:val="auto"/>
            <w:sz w:val="24"/>
            <w:szCs w:val="24"/>
            <w:u w:val="none"/>
          </w:rPr>
          <w:t>Dąbrowského</w:t>
        </w:r>
        <w:proofErr w:type="spellEnd"/>
      </w:hyperlink>
      <w:r w:rsidRPr="006864A8">
        <w:rPr>
          <w:sz w:val="24"/>
          <w:szCs w:val="24"/>
        </w:rPr>
        <w:t xml:space="preserve">, které doufaly, že budou moci bojovat za obnovu nezávislosti Polska po </w:t>
      </w:r>
      <w:hyperlink r:id="rId175" w:tooltip="Dělení Polska" w:history="1">
        <w:r w:rsidRPr="006864A8">
          <w:rPr>
            <w:rStyle w:val="Hypertextovodkaz"/>
            <w:color w:val="auto"/>
            <w:sz w:val="24"/>
            <w:szCs w:val="24"/>
            <w:u w:val="none"/>
          </w:rPr>
          <w:t>jeho rozdělení</w:t>
        </w:r>
      </w:hyperlink>
      <w:r w:rsidRPr="006864A8">
        <w:rPr>
          <w:sz w:val="24"/>
          <w:szCs w:val="24"/>
        </w:rPr>
        <w:t xml:space="preserve">). Melodie byla chytlavá a text byl ze solidarity k Polákům přeložen do 17 jazyků, jako je </w:t>
      </w:r>
      <w:hyperlink r:id="rId176" w:tooltip="Němčina" w:history="1">
        <w:r w:rsidRPr="006864A8">
          <w:rPr>
            <w:rStyle w:val="Hypertextovodkaz"/>
            <w:color w:val="auto"/>
            <w:sz w:val="24"/>
            <w:szCs w:val="24"/>
            <w:u w:val="none"/>
          </w:rPr>
          <w:t>němčina</w:t>
        </w:r>
      </w:hyperlink>
      <w:r w:rsidRPr="006864A8">
        <w:rPr>
          <w:sz w:val="24"/>
          <w:szCs w:val="24"/>
        </w:rPr>
        <w:t xml:space="preserve">, </w:t>
      </w:r>
      <w:hyperlink r:id="rId177" w:tooltip="Francouzština" w:history="1">
        <w:r w:rsidRPr="006864A8">
          <w:rPr>
            <w:rStyle w:val="Hypertextovodkaz"/>
            <w:color w:val="auto"/>
            <w:sz w:val="24"/>
            <w:szCs w:val="24"/>
            <w:u w:val="none"/>
          </w:rPr>
          <w:t>francouzština</w:t>
        </w:r>
      </w:hyperlink>
      <w:r w:rsidRPr="006864A8">
        <w:rPr>
          <w:sz w:val="24"/>
          <w:szCs w:val="24"/>
        </w:rPr>
        <w:t xml:space="preserve">, </w:t>
      </w:r>
      <w:hyperlink r:id="rId178" w:tooltip="Angličtina" w:history="1">
        <w:r w:rsidRPr="006864A8">
          <w:rPr>
            <w:rStyle w:val="Hypertextovodkaz"/>
            <w:color w:val="auto"/>
            <w:sz w:val="24"/>
            <w:szCs w:val="24"/>
            <w:u w:val="none"/>
          </w:rPr>
          <w:t>angličtina</w:t>
        </w:r>
      </w:hyperlink>
      <w:r w:rsidRPr="006864A8">
        <w:rPr>
          <w:sz w:val="24"/>
          <w:szCs w:val="24"/>
        </w:rPr>
        <w:t xml:space="preserve">, </w:t>
      </w:r>
      <w:hyperlink r:id="rId179" w:tooltip="Ruština" w:history="1">
        <w:r w:rsidRPr="006864A8">
          <w:rPr>
            <w:rStyle w:val="Hypertextovodkaz"/>
            <w:color w:val="auto"/>
            <w:sz w:val="24"/>
            <w:szCs w:val="24"/>
            <w:u w:val="none"/>
          </w:rPr>
          <w:t>ruština</w:t>
        </w:r>
      </w:hyperlink>
      <w:r w:rsidRPr="006864A8">
        <w:rPr>
          <w:sz w:val="24"/>
          <w:szCs w:val="24"/>
        </w:rPr>
        <w:t xml:space="preserve">, </w:t>
      </w:r>
      <w:hyperlink r:id="rId180" w:tooltip="Maďarština" w:history="1">
        <w:r w:rsidRPr="006864A8">
          <w:rPr>
            <w:rStyle w:val="Hypertextovodkaz"/>
            <w:color w:val="auto"/>
            <w:sz w:val="24"/>
            <w:szCs w:val="24"/>
            <w:u w:val="none"/>
          </w:rPr>
          <w:t>maďarština</w:t>
        </w:r>
      </w:hyperlink>
      <w:r w:rsidRPr="006864A8">
        <w:rPr>
          <w:sz w:val="24"/>
          <w:szCs w:val="24"/>
        </w:rPr>
        <w:t xml:space="preserve">, </w:t>
      </w:r>
      <w:hyperlink r:id="rId181" w:tooltip="Chorvatština" w:history="1">
        <w:r w:rsidRPr="006864A8">
          <w:rPr>
            <w:rStyle w:val="Hypertextovodkaz"/>
            <w:color w:val="auto"/>
            <w:sz w:val="24"/>
            <w:szCs w:val="24"/>
            <w:u w:val="none"/>
          </w:rPr>
          <w:t>chorvatština</w:t>
        </w:r>
      </w:hyperlink>
      <w:r w:rsidRPr="006864A8">
        <w:rPr>
          <w:sz w:val="24"/>
          <w:szCs w:val="24"/>
        </w:rPr>
        <w:t xml:space="preserve"> a </w:t>
      </w:r>
      <w:hyperlink r:id="rId182" w:tooltip="Slovenština" w:history="1">
        <w:r w:rsidRPr="006864A8">
          <w:rPr>
            <w:rStyle w:val="Hypertextovodkaz"/>
            <w:color w:val="auto"/>
            <w:sz w:val="24"/>
            <w:szCs w:val="24"/>
            <w:u w:val="none"/>
          </w:rPr>
          <w:t>slovenština</w:t>
        </w:r>
      </w:hyperlink>
      <w:r w:rsidRPr="006864A8">
        <w:rPr>
          <w:sz w:val="24"/>
          <w:szCs w:val="24"/>
        </w:rPr>
        <w:t xml:space="preserve">. Během </w:t>
      </w:r>
      <w:hyperlink r:id="rId183" w:tooltip="Revoluce v roce 1848" w:history="1">
        <w:r w:rsidRPr="006864A8">
          <w:rPr>
            <w:rStyle w:val="Hypertextovodkaz"/>
            <w:color w:val="auto"/>
            <w:sz w:val="24"/>
            <w:szCs w:val="24"/>
            <w:u w:val="none"/>
          </w:rPr>
          <w:t>revoluce</w:t>
        </w:r>
      </w:hyperlink>
      <w:r w:rsidRPr="006864A8">
        <w:rPr>
          <w:sz w:val="24"/>
          <w:szCs w:val="24"/>
        </w:rPr>
        <w:t xml:space="preserve"> v roce </w:t>
      </w:r>
      <w:hyperlink r:id="rId184" w:tooltip="1848" w:history="1">
        <w:r w:rsidRPr="006864A8">
          <w:rPr>
            <w:rStyle w:val="Hypertextovodkaz"/>
            <w:color w:val="auto"/>
            <w:sz w:val="24"/>
            <w:szCs w:val="24"/>
            <w:u w:val="none"/>
          </w:rPr>
          <w:t>1848</w:t>
        </w:r>
      </w:hyperlink>
      <w:r w:rsidRPr="006864A8">
        <w:rPr>
          <w:sz w:val="24"/>
          <w:szCs w:val="24"/>
        </w:rPr>
        <w:t xml:space="preserve"> se </w:t>
      </w:r>
      <w:r w:rsidRPr="006864A8">
        <w:rPr>
          <w:bCs/>
          <w:sz w:val="24"/>
          <w:szCs w:val="24"/>
        </w:rPr>
        <w:t xml:space="preserve">Mazurek </w:t>
      </w:r>
      <w:proofErr w:type="spellStart"/>
      <w:r w:rsidRPr="006864A8">
        <w:rPr>
          <w:bCs/>
          <w:sz w:val="24"/>
          <w:szCs w:val="24"/>
        </w:rPr>
        <w:t>Dąbrowského</w:t>
      </w:r>
      <w:proofErr w:type="spellEnd"/>
      <w:r w:rsidRPr="006864A8">
        <w:rPr>
          <w:sz w:val="24"/>
          <w:szCs w:val="24"/>
        </w:rPr>
        <w:t xml:space="preserve"> zpíval na ulicích </w:t>
      </w:r>
      <w:hyperlink r:id="rId185" w:tooltip="Vídeň" w:history="1">
        <w:r w:rsidRPr="006864A8">
          <w:rPr>
            <w:rStyle w:val="Hypertextovodkaz"/>
            <w:color w:val="auto"/>
            <w:sz w:val="24"/>
            <w:szCs w:val="24"/>
            <w:u w:val="none"/>
          </w:rPr>
          <w:t>Vídně</w:t>
        </w:r>
      </w:hyperlink>
      <w:r w:rsidRPr="006864A8">
        <w:rPr>
          <w:sz w:val="24"/>
          <w:szCs w:val="24"/>
        </w:rPr>
        <w:t xml:space="preserve">, </w:t>
      </w:r>
      <w:hyperlink r:id="rId186" w:tooltip="Berlín" w:history="1">
        <w:r w:rsidRPr="006864A8">
          <w:rPr>
            <w:rStyle w:val="Hypertextovodkaz"/>
            <w:color w:val="auto"/>
            <w:sz w:val="24"/>
            <w:szCs w:val="24"/>
            <w:u w:val="none"/>
          </w:rPr>
          <w:t>Berlína</w:t>
        </w:r>
      </w:hyperlink>
      <w:r w:rsidRPr="006864A8">
        <w:rPr>
          <w:sz w:val="24"/>
          <w:szCs w:val="24"/>
        </w:rPr>
        <w:t xml:space="preserve"> i </w:t>
      </w:r>
      <w:hyperlink r:id="rId187" w:tooltip="Praha" w:history="1">
        <w:r w:rsidRPr="006864A8">
          <w:rPr>
            <w:rStyle w:val="Hypertextovodkaz"/>
            <w:color w:val="auto"/>
            <w:sz w:val="24"/>
            <w:szCs w:val="24"/>
            <w:u w:val="none"/>
          </w:rPr>
          <w:t>Prahy</w:t>
        </w:r>
      </w:hyperlink>
      <w:r w:rsidRPr="006864A8">
        <w:rPr>
          <w:sz w:val="24"/>
          <w:szCs w:val="24"/>
        </w:rPr>
        <w:t>.</w:t>
      </w:r>
    </w:p>
    <w:p w:rsidR="00FC6106" w:rsidRDefault="00FC6106" w:rsidP="0012084B">
      <w:pPr>
        <w:spacing w:after="360"/>
        <w:jc w:val="both"/>
        <w:rPr>
          <w:rFonts w:cs="Arial"/>
          <w:color w:val="333333"/>
          <w:sz w:val="24"/>
          <w:szCs w:val="24"/>
        </w:rPr>
      </w:pPr>
    </w:p>
    <w:p w:rsidR="0012084B" w:rsidRPr="006864A8" w:rsidRDefault="0012084B" w:rsidP="0012084B">
      <w:pPr>
        <w:spacing w:after="360"/>
        <w:jc w:val="both"/>
        <w:rPr>
          <w:rFonts w:cs="Arial"/>
          <w:b/>
          <w:caps/>
          <w:color w:val="333333"/>
          <w:sz w:val="24"/>
          <w:szCs w:val="24"/>
        </w:rPr>
      </w:pPr>
      <w:r w:rsidRPr="006864A8">
        <w:rPr>
          <w:rFonts w:cs="Arial"/>
          <w:b/>
          <w:caps/>
          <w:color w:val="333333"/>
          <w:sz w:val="24"/>
          <w:szCs w:val="24"/>
        </w:rPr>
        <w:t>Německo</w:t>
      </w:r>
    </w:p>
    <w:p w:rsidR="0012084B" w:rsidRPr="0012084B" w:rsidRDefault="0012084B" w:rsidP="0012084B">
      <w:pPr>
        <w:pStyle w:val="Odstavecseseznamem"/>
        <w:numPr>
          <w:ilvl w:val="0"/>
          <w:numId w:val="5"/>
        </w:numPr>
        <w:spacing w:after="360"/>
        <w:jc w:val="both"/>
        <w:rPr>
          <w:rFonts w:cs="Arial"/>
          <w:b/>
          <w:color w:val="333333"/>
          <w:sz w:val="24"/>
          <w:szCs w:val="24"/>
        </w:rPr>
      </w:pPr>
      <w:r w:rsidRPr="0012084B">
        <w:rPr>
          <w:rFonts w:cs="Arial"/>
          <w:b/>
          <w:color w:val="333333"/>
          <w:sz w:val="24"/>
          <w:szCs w:val="24"/>
        </w:rPr>
        <w:t>Státní vlajka</w:t>
      </w:r>
    </w:p>
    <w:p w:rsidR="0012084B" w:rsidRDefault="0012084B" w:rsidP="0012084B">
      <w:pPr>
        <w:pStyle w:val="Odstavecseseznamem"/>
        <w:numPr>
          <w:ilvl w:val="0"/>
          <w:numId w:val="5"/>
        </w:numPr>
        <w:spacing w:after="360"/>
        <w:jc w:val="both"/>
        <w:rPr>
          <w:rFonts w:cs="Arial"/>
          <w:b/>
          <w:color w:val="333333"/>
          <w:sz w:val="24"/>
          <w:szCs w:val="24"/>
        </w:rPr>
      </w:pPr>
      <w:r w:rsidRPr="0012084B">
        <w:rPr>
          <w:rFonts w:cs="Arial"/>
          <w:b/>
          <w:color w:val="333333"/>
          <w:sz w:val="24"/>
          <w:szCs w:val="24"/>
        </w:rPr>
        <w:t>Státní znak</w:t>
      </w:r>
    </w:p>
    <w:p w:rsidR="00E63456" w:rsidRDefault="00E63456" w:rsidP="0012084B">
      <w:pPr>
        <w:pStyle w:val="Odstavecseseznamem"/>
        <w:numPr>
          <w:ilvl w:val="0"/>
          <w:numId w:val="5"/>
        </w:numPr>
        <w:spacing w:after="360"/>
        <w:jc w:val="both"/>
        <w:rPr>
          <w:rFonts w:cs="Arial"/>
          <w:b/>
          <w:color w:val="333333"/>
          <w:sz w:val="24"/>
          <w:szCs w:val="24"/>
        </w:rPr>
      </w:pPr>
      <w:r>
        <w:rPr>
          <w:rFonts w:cs="Arial"/>
          <w:b/>
          <w:color w:val="333333"/>
          <w:sz w:val="24"/>
          <w:szCs w:val="24"/>
        </w:rPr>
        <w:t>Státní hymna</w:t>
      </w:r>
    </w:p>
    <w:p w:rsidR="00E021CC" w:rsidRDefault="00E021CC" w:rsidP="00E021CC">
      <w:pPr>
        <w:pStyle w:val="Odstavecseseznamem"/>
        <w:spacing w:after="360"/>
        <w:jc w:val="both"/>
        <w:rPr>
          <w:rFonts w:cs="Arial"/>
          <w:b/>
          <w:color w:val="333333"/>
          <w:sz w:val="24"/>
          <w:szCs w:val="24"/>
        </w:rPr>
      </w:pPr>
    </w:p>
    <w:p w:rsidR="00E021CC" w:rsidRPr="00E021CC" w:rsidRDefault="00E021CC" w:rsidP="00E021CC">
      <w:pPr>
        <w:spacing w:after="360"/>
        <w:jc w:val="both"/>
        <w:rPr>
          <w:rFonts w:cs="Arial"/>
          <w:b/>
          <w:color w:val="333333"/>
          <w:sz w:val="24"/>
          <w:szCs w:val="24"/>
        </w:rPr>
      </w:pPr>
      <w:r w:rsidRPr="00E021CC">
        <w:rPr>
          <w:rFonts w:cs="Arial"/>
          <w:b/>
          <w:color w:val="333333"/>
          <w:sz w:val="24"/>
          <w:szCs w:val="24"/>
        </w:rPr>
        <w:t>Státní vlajka</w:t>
      </w:r>
    </w:p>
    <w:p w:rsidR="0012084B" w:rsidRPr="0012084B" w:rsidRDefault="0012084B" w:rsidP="0012084B">
      <w:pPr>
        <w:spacing w:after="0" w:line="480" w:lineRule="atLeast"/>
        <w:rPr>
          <w:rFonts w:ascii="Times New Roman" w:eastAsia="Times New Roman" w:hAnsi="Times New Roman" w:cs="Times New Roman"/>
          <w:color w:val="B3C9D3"/>
          <w:sz w:val="21"/>
          <w:szCs w:val="21"/>
          <w:lang w:eastAsia="cs-CZ"/>
        </w:rPr>
      </w:pPr>
      <w:r w:rsidRPr="0012084B">
        <w:rPr>
          <w:rFonts w:ascii="Times New Roman" w:eastAsia="Times New Roman" w:hAnsi="Times New Roman" w:cs="Times New Roman"/>
          <w:noProof/>
          <w:color w:val="FFFFFF"/>
          <w:sz w:val="21"/>
          <w:szCs w:val="21"/>
          <w:lang w:eastAsia="cs-CZ"/>
        </w:rPr>
        <w:lastRenderedPageBreak/>
        <w:drawing>
          <wp:inline distT="0" distB="0" distL="0" distR="0">
            <wp:extent cx="2142934" cy="1288473"/>
            <wp:effectExtent l="0" t="0" r="0" b="6985"/>
            <wp:docPr id="39" name="Obrázek 39" descr="Vlajka a státní symbol Německa">
              <a:hlinkClick xmlns:a="http://schemas.openxmlformats.org/drawingml/2006/main" r:id="rId188" tooltip="&quot;Odkaz se otevře do nového okna prohlížeč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Vlajka a státní symbol Německa">
                      <a:hlinkClick r:id="rId188" tooltip="&quot;Odkaz se otevře do nového okna prohlížeče.&quot;"/>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154378" cy="1295354"/>
                    </a:xfrm>
                    <a:prstGeom prst="rect">
                      <a:avLst/>
                    </a:prstGeom>
                    <a:noFill/>
                    <a:ln>
                      <a:noFill/>
                    </a:ln>
                  </pic:spPr>
                </pic:pic>
              </a:graphicData>
            </a:graphic>
          </wp:inline>
        </w:drawing>
      </w:r>
    </w:p>
    <w:p w:rsidR="0012084B" w:rsidRPr="0012084B" w:rsidRDefault="0012084B" w:rsidP="0012084B">
      <w:pPr>
        <w:spacing w:after="150" w:line="240" w:lineRule="auto"/>
        <w:outlineLvl w:val="2"/>
        <w:rPr>
          <w:rFonts w:ascii="Arial" w:eastAsia="Times New Roman" w:hAnsi="Arial" w:cs="Arial"/>
          <w:color w:val="FFFFFF"/>
          <w:sz w:val="54"/>
          <w:szCs w:val="54"/>
          <w:lang w:eastAsia="cs-CZ"/>
        </w:rPr>
      </w:pPr>
      <w:r w:rsidRPr="0012084B">
        <w:rPr>
          <w:rFonts w:ascii="Arial" w:eastAsia="Times New Roman" w:hAnsi="Arial" w:cs="Arial"/>
          <w:color w:val="FFFFFF"/>
          <w:sz w:val="54"/>
          <w:szCs w:val="54"/>
          <w:lang w:eastAsia="cs-CZ"/>
        </w:rPr>
        <w:t>Vlajka Německa</w:t>
      </w:r>
    </w:p>
    <w:p w:rsidR="0012084B" w:rsidRPr="0012084B" w:rsidRDefault="0012084B" w:rsidP="0012084B">
      <w:pPr>
        <w:spacing w:before="75" w:after="300" w:line="240" w:lineRule="auto"/>
        <w:rPr>
          <w:rFonts w:eastAsia="Times New Roman" w:cs="Times New Roman"/>
          <w:sz w:val="24"/>
          <w:szCs w:val="24"/>
          <w:lang w:eastAsia="cs-CZ"/>
        </w:rPr>
      </w:pPr>
      <w:r w:rsidRPr="0012084B">
        <w:rPr>
          <w:rFonts w:eastAsia="Times New Roman" w:cs="Times New Roman"/>
          <w:sz w:val="24"/>
          <w:szCs w:val="24"/>
          <w:lang w:eastAsia="cs-CZ"/>
        </w:rPr>
        <w:t>Německá vlajka se skládá ze tří vodorovných pruhů barev černá, červená a zlatá, poměr délek stran je 5:3. Nepřetržitě je vlajkou SRN od roku 1949. Státní (služební) vlajka navíc nese štít s upraveným státním znakem, její soukromé užití ani užití obcemi či spolkovými zeměmi není přípustné.</w:t>
      </w:r>
    </w:p>
    <w:p w:rsidR="0012084B" w:rsidRPr="0012084B" w:rsidRDefault="0012084B" w:rsidP="0012084B">
      <w:pPr>
        <w:spacing w:after="150" w:line="240" w:lineRule="auto"/>
        <w:outlineLvl w:val="3"/>
        <w:rPr>
          <w:rFonts w:eastAsia="Times New Roman" w:cs="Times New Roman"/>
          <w:sz w:val="24"/>
          <w:szCs w:val="24"/>
          <w:lang w:eastAsia="cs-CZ"/>
        </w:rPr>
      </w:pPr>
      <w:r w:rsidRPr="0012084B">
        <w:rPr>
          <w:rFonts w:eastAsia="Times New Roman" w:cs="Times New Roman"/>
          <w:sz w:val="24"/>
          <w:szCs w:val="24"/>
          <w:lang w:eastAsia="cs-CZ"/>
        </w:rPr>
        <w:t xml:space="preserve">Historie </w:t>
      </w:r>
    </w:p>
    <w:p w:rsidR="0012084B" w:rsidRPr="0012084B" w:rsidRDefault="0012084B" w:rsidP="0012084B">
      <w:pPr>
        <w:spacing w:before="75" w:after="300" w:line="240" w:lineRule="auto"/>
        <w:rPr>
          <w:rFonts w:eastAsia="Times New Roman" w:cs="Times New Roman"/>
          <w:sz w:val="24"/>
          <w:szCs w:val="24"/>
          <w:lang w:eastAsia="cs-CZ"/>
        </w:rPr>
      </w:pPr>
      <w:r w:rsidRPr="0012084B">
        <w:rPr>
          <w:rFonts w:eastAsia="Times New Roman" w:cs="Times New Roman"/>
          <w:sz w:val="24"/>
          <w:szCs w:val="24"/>
          <w:lang w:eastAsia="cs-CZ"/>
        </w:rPr>
        <w:t xml:space="preserve">Černo-červeno-zlatá trikolóra, kterou v roce 1813 užíval dobrovolnický sbor Ludwiga Adolfa Wilhelma von </w:t>
      </w:r>
      <w:proofErr w:type="spellStart"/>
      <w:r w:rsidRPr="0012084B">
        <w:rPr>
          <w:rFonts w:eastAsia="Times New Roman" w:cs="Times New Roman"/>
          <w:sz w:val="24"/>
          <w:szCs w:val="24"/>
          <w:lang w:eastAsia="cs-CZ"/>
        </w:rPr>
        <w:t>Lützow</w:t>
      </w:r>
      <w:proofErr w:type="spellEnd"/>
      <w:r w:rsidRPr="0012084B">
        <w:rPr>
          <w:rFonts w:eastAsia="Times New Roman" w:cs="Times New Roman"/>
          <w:sz w:val="24"/>
          <w:szCs w:val="24"/>
          <w:lang w:eastAsia="cs-CZ"/>
        </w:rPr>
        <w:t>, se stala symbolem německého boje proti Napoleonovi. Její barvy byly odvozeny z barev říšského znaku – černého orla s červenou zbrojí na zlatém poli. I po napoleonských válkách byla tato vlajka chápána jako symbol německého liberalismu. V roce 1848 ji frankfurtský sněm vyhlásil za oficiální vlajku německého spolku.</w:t>
      </w:r>
    </w:p>
    <w:p w:rsidR="0012084B" w:rsidRPr="0012084B" w:rsidRDefault="0012084B" w:rsidP="0012084B">
      <w:pPr>
        <w:spacing w:before="75" w:after="300" w:line="240" w:lineRule="auto"/>
        <w:rPr>
          <w:rFonts w:eastAsia="Times New Roman" w:cs="Times New Roman"/>
          <w:sz w:val="24"/>
          <w:szCs w:val="24"/>
          <w:lang w:eastAsia="cs-CZ"/>
        </w:rPr>
      </w:pPr>
      <w:r w:rsidRPr="0012084B">
        <w:rPr>
          <w:rFonts w:eastAsia="Times New Roman" w:cs="Times New Roman"/>
          <w:sz w:val="24"/>
          <w:szCs w:val="24"/>
          <w:lang w:eastAsia="cs-CZ"/>
        </w:rPr>
        <w:t>V roce 1871, když se po vyhrané válce proti Francii spojil Severoněmecký spolek s ostatními n</w:t>
      </w:r>
      <w:r w:rsidR="00B76531">
        <w:rPr>
          <w:rFonts w:eastAsia="Times New Roman" w:cs="Times New Roman"/>
          <w:sz w:val="24"/>
          <w:szCs w:val="24"/>
          <w:lang w:eastAsia="cs-CZ"/>
        </w:rPr>
        <w:t>ě</w:t>
      </w:r>
      <w:r w:rsidRPr="0012084B">
        <w:rPr>
          <w:rFonts w:eastAsia="Times New Roman" w:cs="Times New Roman"/>
          <w:sz w:val="24"/>
          <w:szCs w:val="24"/>
          <w:lang w:eastAsia="cs-CZ"/>
        </w:rPr>
        <w:t>m</w:t>
      </w:r>
      <w:r w:rsidR="00B76531">
        <w:rPr>
          <w:rFonts w:eastAsia="Times New Roman" w:cs="Times New Roman"/>
          <w:sz w:val="24"/>
          <w:szCs w:val="24"/>
          <w:lang w:eastAsia="cs-CZ"/>
        </w:rPr>
        <w:t>e</w:t>
      </w:r>
      <w:r w:rsidRPr="0012084B">
        <w:rPr>
          <w:rFonts w:eastAsia="Times New Roman" w:cs="Times New Roman"/>
          <w:sz w:val="24"/>
          <w:szCs w:val="24"/>
          <w:lang w:eastAsia="cs-CZ"/>
        </w:rPr>
        <w:t>ckými státy do jednotného německého císařství pod vládou pruské dynastie, stala se vlajkou tohoto útvaru černo-bílo-červená trikolóra používaná už od roku 1866 Severoněmeckým spolkem. Černá a bílá byly barvami Pruska, zatímco červená a bílá zastupovaly hanzovní města.</w:t>
      </w:r>
    </w:p>
    <w:p w:rsidR="0012084B" w:rsidRPr="0012084B" w:rsidRDefault="0012084B" w:rsidP="0012084B">
      <w:pPr>
        <w:spacing w:before="75" w:after="300" w:line="240" w:lineRule="auto"/>
        <w:rPr>
          <w:rFonts w:eastAsia="Times New Roman" w:cs="Times New Roman"/>
          <w:sz w:val="24"/>
          <w:szCs w:val="24"/>
          <w:lang w:eastAsia="cs-CZ"/>
        </w:rPr>
      </w:pPr>
      <w:r w:rsidRPr="0012084B">
        <w:rPr>
          <w:rFonts w:eastAsia="Times New Roman" w:cs="Times New Roman"/>
          <w:sz w:val="24"/>
          <w:szCs w:val="24"/>
          <w:lang w:eastAsia="cs-CZ"/>
        </w:rPr>
        <w:t>Po vzniku republiky se od 11. srpna 1919 začaly v Německu vztyčovat opět vlajky černo-červeno-zlaté. Adolf Hitler se 13. března 1933 vrátil k císařské vlajce, spolu s ní se mohla vztyčovat vlajka NSDAP, ta se stala 15. září 1935 jedinou německou vlajkou.</w:t>
      </w:r>
    </w:p>
    <w:p w:rsidR="00E021CC" w:rsidRPr="00E021CC" w:rsidRDefault="0012084B" w:rsidP="00E021CC">
      <w:pPr>
        <w:spacing w:before="75" w:after="300" w:line="240" w:lineRule="auto"/>
        <w:rPr>
          <w:rFonts w:eastAsia="Times New Roman" w:cs="Times New Roman"/>
          <w:sz w:val="24"/>
          <w:szCs w:val="24"/>
          <w:lang w:eastAsia="cs-CZ"/>
        </w:rPr>
      </w:pPr>
      <w:r w:rsidRPr="0012084B">
        <w:rPr>
          <w:rFonts w:eastAsia="Times New Roman" w:cs="Times New Roman"/>
          <w:sz w:val="24"/>
          <w:szCs w:val="24"/>
          <w:lang w:eastAsia="cs-CZ"/>
        </w:rPr>
        <w:t>V září roku 1949 byla vyhlášena SRN a o měsíc později NDR, oba státy se vrátily k barvám černo-červeno-zlaté. V NDR byl však v roce 1959 na vlajku vložen státní znak. Po znovusjednocení Německa v roce 1990 je černo-červeno-zlaté trikolóra opět vlajkou celého Němec</w:t>
      </w:r>
      <w:r w:rsidR="00E021CC">
        <w:rPr>
          <w:rFonts w:eastAsia="Times New Roman" w:cs="Times New Roman"/>
          <w:sz w:val="24"/>
          <w:szCs w:val="24"/>
          <w:lang w:eastAsia="cs-CZ"/>
        </w:rPr>
        <w:t>ka</w:t>
      </w:r>
    </w:p>
    <w:p w:rsidR="0012084B" w:rsidRDefault="0012084B" w:rsidP="00E021CC">
      <w:pPr>
        <w:spacing w:before="75" w:after="300" w:line="240" w:lineRule="auto"/>
        <w:rPr>
          <w:rFonts w:eastAsia="Times New Roman" w:cs="Arial"/>
          <w:b/>
          <w:sz w:val="24"/>
          <w:szCs w:val="24"/>
          <w:lang w:eastAsia="cs-CZ"/>
        </w:rPr>
      </w:pPr>
      <w:r w:rsidRPr="0012084B">
        <w:rPr>
          <w:rFonts w:eastAsia="Times New Roman" w:cs="Arial"/>
          <w:b/>
          <w:sz w:val="24"/>
          <w:szCs w:val="24"/>
          <w:lang w:eastAsia="cs-CZ"/>
        </w:rPr>
        <w:t xml:space="preserve">Státní znak </w:t>
      </w:r>
    </w:p>
    <w:p w:rsidR="00FC6106" w:rsidRDefault="00FC6106" w:rsidP="00FC6106">
      <w:r>
        <w:t xml:space="preserve"> </w:t>
      </w:r>
    </w:p>
    <w:tbl>
      <w:tblPr>
        <w:tblW w:w="4560" w:type="dxa"/>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4560"/>
      </w:tblGrid>
      <w:tr w:rsidR="00FC6106" w:rsidTr="00FC6106">
        <w:trPr>
          <w:trHeight w:val="279"/>
          <w:tblCellSpacing w:w="15" w:type="dxa"/>
        </w:trPr>
        <w:tc>
          <w:tcPr>
            <w:tcW w:w="0" w:type="auto"/>
            <w:shd w:val="clear" w:color="auto" w:fill="336699"/>
            <w:tcMar>
              <w:top w:w="60" w:type="dxa"/>
              <w:left w:w="60" w:type="dxa"/>
              <w:bottom w:w="60" w:type="dxa"/>
              <w:right w:w="60" w:type="dxa"/>
            </w:tcMar>
            <w:hideMark/>
          </w:tcPr>
          <w:p w:rsidR="00FC6106" w:rsidRDefault="00FC6106">
            <w:pPr>
              <w:spacing w:after="120" w:line="360" w:lineRule="atLeast"/>
              <w:jc w:val="center"/>
              <w:rPr>
                <w:b/>
                <w:bCs/>
                <w:color w:val="FFFFFF"/>
                <w:sz w:val="28"/>
                <w:szCs w:val="28"/>
              </w:rPr>
            </w:pPr>
            <w:r>
              <w:rPr>
                <w:b/>
                <w:bCs/>
                <w:color w:val="FFFFFF"/>
                <w:sz w:val="28"/>
                <w:szCs w:val="28"/>
              </w:rPr>
              <w:t>Státní znak Spolkové republiky Německo</w:t>
            </w:r>
          </w:p>
        </w:tc>
      </w:tr>
      <w:tr w:rsidR="00FC6106" w:rsidTr="00FC6106">
        <w:trPr>
          <w:trHeight w:val="1794"/>
          <w:tblCellSpacing w:w="15" w:type="dxa"/>
        </w:trPr>
        <w:tc>
          <w:tcPr>
            <w:tcW w:w="0" w:type="auto"/>
            <w:shd w:val="clear" w:color="auto" w:fill="F8F9FA"/>
            <w:hideMark/>
          </w:tcPr>
          <w:p w:rsidR="00FC6106" w:rsidRDefault="00FC6106">
            <w:pPr>
              <w:spacing w:after="120" w:line="360" w:lineRule="atLeast"/>
              <w:jc w:val="center"/>
            </w:pPr>
            <w:r>
              <w:rPr>
                <w:noProof/>
                <w:color w:val="0000FF"/>
              </w:rPr>
              <w:lastRenderedPageBreak/>
              <w:drawing>
                <wp:inline distT="0" distB="0" distL="0" distR="0">
                  <wp:extent cx="1431290" cy="1858645"/>
                  <wp:effectExtent l="0" t="0" r="0" b="8255"/>
                  <wp:docPr id="67" name="Obrázek 67" descr="https://upload.wikimedia.org/wikipedia/commons/thumb/d/da/Coat_of_arms_of_Germany.svg/150px-Coat_of_arms_of_Germany.svg.png">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upload.wikimedia.org/wikipedia/commons/thumb/d/da/Coat_of_arms_of_Germany.svg/150px-Coat_of_arms_of_Germany.svg.png">
                            <a:hlinkClick r:id="rId190"/>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431290" cy="1858645"/>
                          </a:xfrm>
                          <a:prstGeom prst="rect">
                            <a:avLst/>
                          </a:prstGeom>
                          <a:noFill/>
                          <a:ln>
                            <a:noFill/>
                          </a:ln>
                        </pic:spPr>
                      </pic:pic>
                    </a:graphicData>
                  </a:graphic>
                </wp:inline>
              </w:drawing>
            </w:r>
          </w:p>
        </w:tc>
      </w:tr>
    </w:tbl>
    <w:p w:rsidR="00FC6106" w:rsidRDefault="00FC6106" w:rsidP="0012084B">
      <w:pPr>
        <w:spacing w:before="75" w:after="300" w:line="240" w:lineRule="auto"/>
        <w:rPr>
          <w:rFonts w:eastAsia="Times New Roman" w:cs="Times New Roman"/>
          <w:sz w:val="24"/>
          <w:szCs w:val="24"/>
          <w:lang w:eastAsia="cs-CZ"/>
        </w:rPr>
      </w:pPr>
    </w:p>
    <w:p w:rsidR="0012084B" w:rsidRPr="0012084B" w:rsidRDefault="0012084B" w:rsidP="0012084B">
      <w:pPr>
        <w:spacing w:before="75" w:after="300" w:line="240" w:lineRule="auto"/>
        <w:rPr>
          <w:rFonts w:eastAsia="Times New Roman" w:cs="Times New Roman"/>
          <w:sz w:val="24"/>
          <w:szCs w:val="24"/>
          <w:lang w:eastAsia="cs-CZ"/>
        </w:rPr>
      </w:pPr>
      <w:r w:rsidRPr="0012084B">
        <w:rPr>
          <w:rFonts w:eastAsia="Times New Roman" w:cs="Times New Roman"/>
          <w:sz w:val="24"/>
          <w:szCs w:val="24"/>
          <w:lang w:eastAsia="cs-CZ"/>
        </w:rPr>
        <w:t xml:space="preserve">Státní znak Německa tvoří černá orlice s červenou zbrojí na žlutém štítu. Jako znak byl přijat 20.1. 1950 ovšem pouze </w:t>
      </w:r>
      <w:proofErr w:type="gramStart"/>
      <w:r w:rsidRPr="0012084B">
        <w:rPr>
          <w:rFonts w:eastAsia="Times New Roman" w:cs="Times New Roman"/>
          <w:sz w:val="24"/>
          <w:szCs w:val="24"/>
          <w:lang w:eastAsia="cs-CZ"/>
        </w:rPr>
        <w:t>SRN ,</w:t>
      </w:r>
      <w:proofErr w:type="gramEnd"/>
      <w:r w:rsidRPr="0012084B">
        <w:rPr>
          <w:rFonts w:eastAsia="Times New Roman" w:cs="Times New Roman"/>
          <w:sz w:val="24"/>
          <w:szCs w:val="24"/>
          <w:lang w:eastAsia="cs-CZ"/>
        </w:rPr>
        <w:t xml:space="preserve"> pro NDR byl v té době nepřijatelný, ale jako státní znak znovusjednoceného Německa se používá od 3.9.1990. Orlici z tohoto znaku se lidově také říká </w:t>
      </w:r>
      <w:proofErr w:type="spellStart"/>
      <w:r w:rsidRPr="0012084B">
        <w:rPr>
          <w:rFonts w:eastAsia="Times New Roman" w:cs="Times New Roman"/>
          <w:i/>
          <w:iCs/>
          <w:sz w:val="24"/>
          <w:szCs w:val="24"/>
          <w:lang w:eastAsia="cs-CZ"/>
        </w:rPr>
        <w:t>Reichsadler</w:t>
      </w:r>
      <w:proofErr w:type="spellEnd"/>
      <w:r w:rsidRPr="0012084B">
        <w:rPr>
          <w:rFonts w:eastAsia="Times New Roman" w:cs="Times New Roman"/>
          <w:sz w:val="24"/>
          <w:szCs w:val="24"/>
          <w:lang w:eastAsia="cs-CZ"/>
        </w:rPr>
        <w:t>.</w:t>
      </w:r>
    </w:p>
    <w:p w:rsidR="0012084B" w:rsidRPr="0012084B" w:rsidRDefault="0012084B" w:rsidP="0012084B">
      <w:pPr>
        <w:spacing w:after="150" w:line="240" w:lineRule="auto"/>
        <w:outlineLvl w:val="3"/>
        <w:rPr>
          <w:rFonts w:eastAsia="Times New Roman" w:cs="Arial"/>
          <w:sz w:val="24"/>
          <w:szCs w:val="24"/>
          <w:lang w:eastAsia="cs-CZ"/>
        </w:rPr>
      </w:pPr>
      <w:r w:rsidRPr="0012084B">
        <w:rPr>
          <w:rFonts w:eastAsia="Times New Roman" w:cs="Arial"/>
          <w:sz w:val="24"/>
          <w:szCs w:val="24"/>
          <w:lang w:eastAsia="cs-CZ"/>
        </w:rPr>
        <w:t>Historie znaku</w:t>
      </w:r>
    </w:p>
    <w:p w:rsidR="0012084B" w:rsidRPr="0012084B" w:rsidRDefault="0012084B" w:rsidP="0012084B">
      <w:pPr>
        <w:spacing w:before="75" w:after="300" w:line="240" w:lineRule="auto"/>
        <w:rPr>
          <w:rFonts w:eastAsia="Times New Roman" w:cs="Times New Roman"/>
          <w:sz w:val="24"/>
          <w:szCs w:val="24"/>
          <w:lang w:eastAsia="cs-CZ"/>
        </w:rPr>
      </w:pPr>
      <w:r w:rsidRPr="0012084B">
        <w:rPr>
          <w:rFonts w:eastAsia="Times New Roman" w:cs="Times New Roman"/>
          <w:sz w:val="24"/>
          <w:szCs w:val="24"/>
          <w:lang w:eastAsia="cs-CZ"/>
        </w:rPr>
        <w:t xml:space="preserve">Symbol černé orlice na zlatém podkladu se vyskytuje již na mincích </w:t>
      </w:r>
      <w:proofErr w:type="gramStart"/>
      <w:r w:rsidRPr="0012084B">
        <w:rPr>
          <w:rFonts w:eastAsia="Times New Roman" w:cs="Times New Roman"/>
          <w:sz w:val="24"/>
          <w:szCs w:val="24"/>
          <w:lang w:eastAsia="cs-CZ"/>
        </w:rPr>
        <w:t>z  12.</w:t>
      </w:r>
      <w:proofErr w:type="gramEnd"/>
      <w:r w:rsidRPr="0012084B">
        <w:rPr>
          <w:rFonts w:eastAsia="Times New Roman" w:cs="Times New Roman"/>
          <w:sz w:val="24"/>
          <w:szCs w:val="24"/>
          <w:lang w:eastAsia="cs-CZ"/>
        </w:rPr>
        <w:t xml:space="preserve"> století a patří tak k nejstarším znakům na světě. Jako znak používali nejdříve jednohlavou později dvouhlavou orlici císaři Svaté říše římské a jako znak této říše zůstal orel až do jejího zániku v roce 1806. Od toto znaku vytvořily svůj znak </w:t>
      </w:r>
      <w:proofErr w:type="gramStart"/>
      <w:r w:rsidRPr="0012084B">
        <w:rPr>
          <w:rFonts w:eastAsia="Times New Roman" w:cs="Times New Roman"/>
          <w:sz w:val="24"/>
          <w:szCs w:val="24"/>
          <w:lang w:eastAsia="cs-CZ"/>
        </w:rPr>
        <w:t>Habsburkové</w:t>
      </w:r>
      <w:proofErr w:type="gramEnd"/>
      <w:r w:rsidRPr="0012084B">
        <w:rPr>
          <w:rFonts w:eastAsia="Times New Roman" w:cs="Times New Roman"/>
          <w:sz w:val="24"/>
          <w:szCs w:val="24"/>
          <w:lang w:eastAsia="cs-CZ"/>
        </w:rPr>
        <w:t xml:space="preserve"> jelikož dlouhou dobu byli císaři Svaté říše římské a po nich tento znak převzali s drobnými úpravami </w:t>
      </w:r>
      <w:proofErr w:type="spellStart"/>
      <w:r w:rsidRPr="0012084B">
        <w:rPr>
          <w:rFonts w:eastAsia="Times New Roman" w:cs="Times New Roman"/>
          <w:sz w:val="24"/>
          <w:szCs w:val="24"/>
          <w:lang w:eastAsia="cs-CZ"/>
        </w:rPr>
        <w:t>Lotrinkové</w:t>
      </w:r>
      <w:proofErr w:type="spellEnd"/>
      <w:r w:rsidRPr="0012084B">
        <w:rPr>
          <w:rFonts w:eastAsia="Times New Roman" w:cs="Times New Roman"/>
          <w:sz w:val="24"/>
          <w:szCs w:val="24"/>
          <w:lang w:eastAsia="cs-CZ"/>
        </w:rPr>
        <w:t xml:space="preserve"> resp. Habsbursko-Lotrinská dynas</w:t>
      </w:r>
      <w:r w:rsidR="00B76531">
        <w:rPr>
          <w:rFonts w:eastAsia="Times New Roman" w:cs="Times New Roman"/>
          <w:sz w:val="24"/>
          <w:szCs w:val="24"/>
          <w:lang w:eastAsia="cs-CZ"/>
        </w:rPr>
        <w:t>t</w:t>
      </w:r>
      <w:r w:rsidRPr="0012084B">
        <w:rPr>
          <w:rFonts w:eastAsia="Times New Roman" w:cs="Times New Roman"/>
          <w:sz w:val="24"/>
          <w:szCs w:val="24"/>
          <w:lang w:eastAsia="cs-CZ"/>
        </w:rPr>
        <w:t>ie a tento dvouhlavý orel se stal v roce 1804 znakem Rakouského císařství. Když v roce 1806 zanikla Svatá říše římská národa německého a jejím nástupcem se v roce 1815 stal Německý spolek, tak se jeho znakem stal právě orel podobný tomu, jejž používala Svatá říše římská národa německého.</w:t>
      </w:r>
    </w:p>
    <w:p w:rsidR="0012084B" w:rsidRPr="0012084B" w:rsidRDefault="0012084B" w:rsidP="0012084B">
      <w:pPr>
        <w:spacing w:before="75" w:after="300" w:line="240" w:lineRule="auto"/>
        <w:rPr>
          <w:rFonts w:eastAsia="Times New Roman" w:cs="Times New Roman"/>
          <w:sz w:val="24"/>
          <w:szCs w:val="24"/>
          <w:lang w:eastAsia="cs-CZ"/>
        </w:rPr>
      </w:pPr>
      <w:r w:rsidRPr="0012084B">
        <w:rPr>
          <w:rFonts w:eastAsia="Times New Roman" w:cs="Times New Roman"/>
          <w:sz w:val="24"/>
          <w:szCs w:val="24"/>
          <w:lang w:eastAsia="cs-CZ"/>
        </w:rPr>
        <w:t xml:space="preserve">Když došlo v roce 1871 ke sjednocení Německa a vytvoření Německého císařství se stala ovšem jednohlavá orlice oficiálním znakem Německa a je od té doby ve znaku neustále, orlice však od té doby již nikdy neměla v pařátech panovnické insignie moci jako je meč, žezlo nebo říšské jablko. Od roku 1889 se státním znakem Německého </w:t>
      </w:r>
      <w:proofErr w:type="gramStart"/>
      <w:r w:rsidRPr="0012084B">
        <w:rPr>
          <w:rFonts w:eastAsia="Times New Roman" w:cs="Times New Roman"/>
          <w:sz w:val="24"/>
          <w:szCs w:val="24"/>
          <w:lang w:eastAsia="cs-CZ"/>
        </w:rPr>
        <w:t>císařství</w:t>
      </w:r>
      <w:proofErr w:type="gramEnd"/>
      <w:r w:rsidRPr="0012084B">
        <w:rPr>
          <w:rFonts w:eastAsia="Times New Roman" w:cs="Times New Roman"/>
          <w:sz w:val="24"/>
          <w:szCs w:val="24"/>
          <w:lang w:eastAsia="cs-CZ"/>
        </w:rPr>
        <w:t xml:space="preserve"> resp. Německé říše stala pouze orlice, jež nebyla součástí štítu a jež nesla na prsou znak Pruska na němž byl erb vládnoucí dynastie Hohenzollernů a kolem orlice byl obtočen Řád černé orlice a nad hlavou orlice byla císařská koruna, ale orlice jí neměla na hlavě ale nad ní. Německé císařství mělo ještě velký znak i</w:t>
      </w:r>
      <w:r w:rsidR="00B76531">
        <w:rPr>
          <w:rFonts w:eastAsia="Times New Roman" w:cs="Times New Roman"/>
          <w:sz w:val="24"/>
          <w:szCs w:val="24"/>
          <w:lang w:eastAsia="cs-CZ"/>
        </w:rPr>
        <w:t xml:space="preserve"> </w:t>
      </w:r>
      <w:proofErr w:type="spellStart"/>
      <w:r w:rsidRPr="0012084B">
        <w:rPr>
          <w:rFonts w:eastAsia="Times New Roman" w:cs="Times New Roman"/>
          <w:sz w:val="24"/>
          <w:szCs w:val="24"/>
          <w:lang w:eastAsia="cs-CZ"/>
        </w:rPr>
        <w:t>dkyž</w:t>
      </w:r>
      <w:proofErr w:type="spellEnd"/>
      <w:r w:rsidRPr="0012084B">
        <w:rPr>
          <w:rFonts w:eastAsia="Times New Roman" w:cs="Times New Roman"/>
          <w:sz w:val="24"/>
          <w:szCs w:val="24"/>
          <w:lang w:eastAsia="cs-CZ"/>
        </w:rPr>
        <w:t xml:space="preserve"> ten byl používán zřídka nebo spíše jako znak císaře. Od malého znaku se lišil tím, že orlice byla součástí klasického žlutého štítu nad kterým byla císařská koruna (heraldický model) a kolem tohoto štítu byl obtočen Řád černé orlice a na boku stáli 2 štítonoši tzv. bájní </w:t>
      </w:r>
      <w:proofErr w:type="spellStart"/>
      <w:r w:rsidRPr="0012084B">
        <w:rPr>
          <w:rFonts w:eastAsia="Times New Roman" w:cs="Times New Roman"/>
          <w:sz w:val="24"/>
          <w:szCs w:val="24"/>
          <w:lang w:eastAsia="cs-CZ"/>
        </w:rPr>
        <w:t>Heráklové</w:t>
      </w:r>
      <w:proofErr w:type="spellEnd"/>
      <w:r w:rsidRPr="0012084B">
        <w:rPr>
          <w:rFonts w:eastAsia="Times New Roman" w:cs="Times New Roman"/>
          <w:sz w:val="24"/>
          <w:szCs w:val="24"/>
          <w:lang w:eastAsia="cs-CZ"/>
        </w:rPr>
        <w:t xml:space="preserve"> neboli divý mužové kteří drželi korouhve, jenž jedna byla se </w:t>
      </w:r>
      <w:proofErr w:type="gramStart"/>
      <w:r w:rsidRPr="0012084B">
        <w:rPr>
          <w:rFonts w:eastAsia="Times New Roman" w:cs="Times New Roman"/>
          <w:sz w:val="24"/>
          <w:szCs w:val="24"/>
          <w:lang w:eastAsia="cs-CZ"/>
        </w:rPr>
        <w:t>znakem  Pruska</w:t>
      </w:r>
      <w:proofErr w:type="gramEnd"/>
      <w:r w:rsidRPr="0012084B">
        <w:rPr>
          <w:rFonts w:eastAsia="Times New Roman" w:cs="Times New Roman"/>
          <w:sz w:val="24"/>
          <w:szCs w:val="24"/>
          <w:lang w:eastAsia="cs-CZ"/>
        </w:rPr>
        <w:t xml:space="preserve"> (černá orlice) a se znakem Braniborska (červená orlice). Toto celé byl součástí (císař.) stanu, jenž byl žlutý či zlatý s tinkturou černých orlic na jehož vrcholu byla další císařská koruna a korouhev s vlajkou Německého císařství.</w:t>
      </w:r>
    </w:p>
    <w:p w:rsidR="0012084B" w:rsidRPr="0012084B" w:rsidRDefault="0012084B" w:rsidP="0012084B">
      <w:pPr>
        <w:spacing w:before="75" w:line="240" w:lineRule="auto"/>
        <w:rPr>
          <w:rFonts w:eastAsia="Times New Roman" w:cs="Times New Roman"/>
          <w:sz w:val="24"/>
          <w:szCs w:val="24"/>
          <w:lang w:eastAsia="cs-CZ"/>
        </w:rPr>
      </w:pPr>
      <w:r w:rsidRPr="0012084B">
        <w:rPr>
          <w:rFonts w:eastAsia="Times New Roman" w:cs="Times New Roman"/>
          <w:sz w:val="24"/>
          <w:szCs w:val="24"/>
          <w:lang w:eastAsia="cs-CZ"/>
        </w:rPr>
        <w:t xml:space="preserve">Po vyhlášení Výmarské republiky v roce 1918 byly všechny části znaku připomínající monarchii odstraněny (císařská koruna, řád černé orlice a štít se znakem Pruska a </w:t>
      </w:r>
      <w:r w:rsidRPr="0012084B">
        <w:rPr>
          <w:rFonts w:eastAsia="Times New Roman" w:cs="Times New Roman"/>
          <w:sz w:val="24"/>
          <w:szCs w:val="24"/>
          <w:lang w:eastAsia="cs-CZ"/>
        </w:rPr>
        <w:lastRenderedPageBreak/>
        <w:t>Hohenzollernů a orlice se jako státní znak opět vrátila na žlutý či zlatý štít. Po nástupu nacismu v roce 1933 se znakem stala opět orlice ovšem jednoduchá černá orlice, jež nesla hákový kříž. NSDAP používala pro sebe samu velmi podobný symbol, nazývaný "stranická orlice“ (</w:t>
      </w:r>
      <w:proofErr w:type="spellStart"/>
      <w:r w:rsidRPr="0012084B">
        <w:rPr>
          <w:rFonts w:eastAsia="Times New Roman" w:cs="Times New Roman"/>
          <w:i/>
          <w:iCs/>
          <w:sz w:val="24"/>
          <w:szCs w:val="24"/>
          <w:lang w:eastAsia="cs-CZ"/>
        </w:rPr>
        <w:t>Parteiadler</w:t>
      </w:r>
      <w:proofErr w:type="spellEnd"/>
      <w:r w:rsidRPr="0012084B">
        <w:rPr>
          <w:rFonts w:eastAsia="Times New Roman" w:cs="Times New Roman"/>
          <w:sz w:val="24"/>
          <w:szCs w:val="24"/>
          <w:lang w:eastAsia="cs-CZ"/>
        </w:rPr>
        <w:t xml:space="preserve">). Tyto dva znaky je třeba rozlišovat, říšská orlice hledí přes své pravé rameno, zatímco stranické orlice přes levé. Na tradici znaku s orlicí navázalo v roce 1959 tzv. Západní </w:t>
      </w:r>
      <w:proofErr w:type="gramStart"/>
      <w:r w:rsidRPr="0012084B">
        <w:rPr>
          <w:rFonts w:eastAsia="Times New Roman" w:cs="Times New Roman"/>
          <w:sz w:val="24"/>
          <w:szCs w:val="24"/>
          <w:lang w:eastAsia="cs-CZ"/>
        </w:rPr>
        <w:t>Německo</w:t>
      </w:r>
      <w:proofErr w:type="gramEnd"/>
      <w:r w:rsidRPr="0012084B">
        <w:rPr>
          <w:rFonts w:eastAsia="Times New Roman" w:cs="Times New Roman"/>
          <w:sz w:val="24"/>
          <w:szCs w:val="24"/>
          <w:lang w:eastAsia="cs-CZ"/>
        </w:rPr>
        <w:t xml:space="preserve"> jenž přijal za svůj znak (graficky) jednoduchou orlici, ale pro Východní Německo byl v té době nepřijatelný. Jako státní znak znovusjednoceného Německa se stejný znak s </w:t>
      </w:r>
      <w:proofErr w:type="gramStart"/>
      <w:r w:rsidRPr="0012084B">
        <w:rPr>
          <w:rFonts w:eastAsia="Times New Roman" w:cs="Times New Roman"/>
          <w:sz w:val="24"/>
          <w:szCs w:val="24"/>
          <w:lang w:eastAsia="cs-CZ"/>
        </w:rPr>
        <w:t>orlicí</w:t>
      </w:r>
      <w:proofErr w:type="gramEnd"/>
      <w:r w:rsidRPr="0012084B">
        <w:rPr>
          <w:rFonts w:eastAsia="Times New Roman" w:cs="Times New Roman"/>
          <w:sz w:val="24"/>
          <w:szCs w:val="24"/>
          <w:lang w:eastAsia="cs-CZ"/>
        </w:rPr>
        <w:t xml:space="preserve"> jaký používalo Západní Německo používá od 3.9.1990. Služební orlice je pozměněná.</w:t>
      </w:r>
    </w:p>
    <w:p w:rsidR="00E63456" w:rsidRDefault="00E63456" w:rsidP="000B5687">
      <w:pPr>
        <w:spacing w:after="360"/>
        <w:jc w:val="both"/>
        <w:rPr>
          <w:rFonts w:cs="Arial"/>
          <w:i/>
          <w:sz w:val="24"/>
          <w:szCs w:val="24"/>
        </w:rPr>
      </w:pPr>
    </w:p>
    <w:p w:rsidR="0012084B" w:rsidRPr="00FC6106" w:rsidRDefault="00FC6106" w:rsidP="000B5687">
      <w:pPr>
        <w:spacing w:after="360"/>
        <w:jc w:val="both"/>
        <w:rPr>
          <w:rFonts w:cs="Arial"/>
          <w:b/>
          <w:i/>
          <w:sz w:val="24"/>
          <w:szCs w:val="24"/>
        </w:rPr>
      </w:pPr>
      <w:r>
        <w:rPr>
          <w:rFonts w:cs="Arial"/>
          <w:b/>
          <w:i/>
          <w:sz w:val="24"/>
          <w:szCs w:val="24"/>
        </w:rPr>
        <w:t>Státní</w:t>
      </w:r>
      <w:r w:rsidR="00E63456" w:rsidRPr="00FC6106">
        <w:rPr>
          <w:rFonts w:cs="Arial"/>
          <w:b/>
          <w:i/>
          <w:sz w:val="24"/>
          <w:szCs w:val="24"/>
        </w:rPr>
        <w:t xml:space="preserve"> hymna</w:t>
      </w:r>
    </w:p>
    <w:p w:rsidR="00E63456" w:rsidRPr="00E63456" w:rsidRDefault="00E63456" w:rsidP="000B5687">
      <w:pPr>
        <w:spacing w:after="360"/>
        <w:jc w:val="both"/>
        <w:rPr>
          <w:rFonts w:cs="Arial"/>
          <w:sz w:val="24"/>
          <w:szCs w:val="24"/>
        </w:rPr>
      </w:pPr>
      <w:r w:rsidRPr="00E63456">
        <w:rPr>
          <w:rFonts w:cs="Arial"/>
          <w:sz w:val="24"/>
          <w:szCs w:val="24"/>
        </w:rPr>
        <w:t xml:space="preserve">Píseň </w:t>
      </w:r>
      <w:proofErr w:type="spellStart"/>
      <w:r w:rsidRPr="00E63456">
        <w:rPr>
          <w:rFonts w:cs="Arial"/>
          <w:sz w:val="24"/>
          <w:szCs w:val="24"/>
        </w:rPr>
        <w:t>Das</w:t>
      </w:r>
      <w:proofErr w:type="spellEnd"/>
      <w:r w:rsidRPr="00E63456">
        <w:rPr>
          <w:rFonts w:cs="Arial"/>
          <w:sz w:val="24"/>
          <w:szCs w:val="24"/>
        </w:rPr>
        <w:t xml:space="preserve"> </w:t>
      </w:r>
      <w:proofErr w:type="spellStart"/>
      <w:r w:rsidRPr="00E63456">
        <w:rPr>
          <w:rFonts w:cs="Arial"/>
          <w:sz w:val="24"/>
          <w:szCs w:val="24"/>
        </w:rPr>
        <w:t>Lied</w:t>
      </w:r>
      <w:proofErr w:type="spellEnd"/>
      <w:r w:rsidRPr="00E63456">
        <w:rPr>
          <w:rFonts w:cs="Arial"/>
          <w:sz w:val="24"/>
          <w:szCs w:val="24"/>
        </w:rPr>
        <w:t xml:space="preserve"> Der </w:t>
      </w:r>
      <w:proofErr w:type="spellStart"/>
      <w:r w:rsidRPr="00E63456">
        <w:rPr>
          <w:rFonts w:cs="Arial"/>
          <w:sz w:val="24"/>
          <w:szCs w:val="24"/>
        </w:rPr>
        <w:t>Deutschen</w:t>
      </w:r>
      <w:proofErr w:type="spellEnd"/>
      <w:r w:rsidRPr="00E63456">
        <w:rPr>
          <w:rFonts w:cs="Arial"/>
          <w:sz w:val="24"/>
          <w:szCs w:val="24"/>
        </w:rPr>
        <w:t xml:space="preserve"> (Píseň Němců)</w:t>
      </w:r>
    </w:p>
    <w:p w:rsidR="00E63456" w:rsidRPr="00E63456" w:rsidRDefault="00E63456" w:rsidP="00E63456">
      <w:pPr>
        <w:pStyle w:val="Nadpis2"/>
        <w:rPr>
          <w:rFonts w:asciiTheme="minorHAnsi" w:hAnsiTheme="minorHAnsi"/>
          <w:color w:val="auto"/>
          <w:sz w:val="24"/>
          <w:szCs w:val="24"/>
        </w:rPr>
      </w:pPr>
      <w:r w:rsidRPr="00E63456">
        <w:rPr>
          <w:rStyle w:val="mw-headline"/>
          <w:rFonts w:asciiTheme="minorHAnsi" w:hAnsiTheme="minorHAnsi"/>
          <w:color w:val="auto"/>
          <w:sz w:val="24"/>
          <w:szCs w:val="24"/>
        </w:rPr>
        <w:t>Historie hymny</w:t>
      </w:r>
    </w:p>
    <w:p w:rsidR="00E63456" w:rsidRPr="00E63456" w:rsidRDefault="00E63456" w:rsidP="00E63456">
      <w:pPr>
        <w:pStyle w:val="Normlnweb"/>
        <w:rPr>
          <w:rFonts w:asciiTheme="minorHAnsi" w:hAnsiTheme="minorHAnsi"/>
        </w:rPr>
      </w:pPr>
      <w:r w:rsidRPr="00E63456">
        <w:rPr>
          <w:rFonts w:asciiTheme="minorHAnsi" w:hAnsiTheme="minorHAnsi"/>
        </w:rPr>
        <w:t xml:space="preserve">Její text napsal v roce </w:t>
      </w:r>
      <w:hyperlink r:id="rId192" w:tooltip="1841" w:history="1">
        <w:r w:rsidRPr="00E63456">
          <w:rPr>
            <w:rStyle w:val="Hypertextovodkaz"/>
            <w:rFonts w:asciiTheme="minorHAnsi" w:hAnsiTheme="minorHAnsi"/>
            <w:color w:val="auto"/>
            <w:u w:val="none"/>
          </w:rPr>
          <w:t>1841</w:t>
        </w:r>
      </w:hyperlink>
      <w:r w:rsidRPr="00E63456">
        <w:rPr>
          <w:rFonts w:asciiTheme="minorHAnsi" w:hAnsiTheme="minorHAnsi"/>
        </w:rPr>
        <w:t xml:space="preserve"> německý básník, jazykovědec a historik literatury </w:t>
      </w:r>
      <w:hyperlink r:id="rId193" w:tooltip="August Heinrich Hoffmann von Fallersleben" w:history="1">
        <w:r w:rsidRPr="00E63456">
          <w:rPr>
            <w:rStyle w:val="Hypertextovodkaz"/>
            <w:rFonts w:asciiTheme="minorHAnsi" w:hAnsiTheme="minorHAnsi"/>
            <w:color w:val="auto"/>
            <w:u w:val="none"/>
          </w:rPr>
          <w:t xml:space="preserve">August Heinrich Hoffmann von </w:t>
        </w:r>
        <w:proofErr w:type="spellStart"/>
        <w:r w:rsidRPr="00E63456">
          <w:rPr>
            <w:rStyle w:val="Hypertextovodkaz"/>
            <w:rFonts w:asciiTheme="minorHAnsi" w:hAnsiTheme="minorHAnsi"/>
            <w:color w:val="auto"/>
            <w:u w:val="none"/>
          </w:rPr>
          <w:t>Fallersleben</w:t>
        </w:r>
        <w:proofErr w:type="spellEnd"/>
      </w:hyperlink>
      <w:r w:rsidRPr="00E63456">
        <w:rPr>
          <w:rFonts w:asciiTheme="minorHAnsi" w:hAnsiTheme="minorHAnsi"/>
        </w:rPr>
        <w:t>. Tato píseň se skládala ze tří slok, z nichž první začínala slovy „</w:t>
      </w:r>
      <w:proofErr w:type="spellStart"/>
      <w:r w:rsidRPr="00E63456">
        <w:rPr>
          <w:rFonts w:asciiTheme="minorHAnsi" w:hAnsiTheme="minorHAnsi"/>
          <w:i/>
          <w:iCs/>
        </w:rPr>
        <w:t>Deutschland</w:t>
      </w:r>
      <w:proofErr w:type="spellEnd"/>
      <w:r w:rsidRPr="00E63456">
        <w:rPr>
          <w:rFonts w:asciiTheme="minorHAnsi" w:hAnsiTheme="minorHAnsi"/>
          <w:i/>
          <w:iCs/>
        </w:rPr>
        <w:t xml:space="preserve">, </w:t>
      </w:r>
      <w:proofErr w:type="spellStart"/>
      <w:r w:rsidRPr="00E63456">
        <w:rPr>
          <w:rFonts w:asciiTheme="minorHAnsi" w:hAnsiTheme="minorHAnsi"/>
          <w:i/>
          <w:iCs/>
        </w:rPr>
        <w:t>Deutschland</w:t>
      </w:r>
      <w:proofErr w:type="spellEnd"/>
      <w:r w:rsidRPr="00E63456">
        <w:rPr>
          <w:rFonts w:asciiTheme="minorHAnsi" w:hAnsiTheme="minorHAnsi"/>
          <w:i/>
          <w:iCs/>
        </w:rPr>
        <w:t xml:space="preserve"> </w:t>
      </w:r>
      <w:proofErr w:type="spellStart"/>
      <w:r w:rsidRPr="00E63456">
        <w:rPr>
          <w:rFonts w:asciiTheme="minorHAnsi" w:hAnsiTheme="minorHAnsi"/>
          <w:i/>
          <w:iCs/>
        </w:rPr>
        <w:t>über</w:t>
      </w:r>
      <w:proofErr w:type="spellEnd"/>
      <w:r w:rsidRPr="00E63456">
        <w:rPr>
          <w:rFonts w:asciiTheme="minorHAnsi" w:hAnsiTheme="minorHAnsi"/>
          <w:i/>
          <w:iCs/>
        </w:rPr>
        <w:t xml:space="preserve"> </w:t>
      </w:r>
      <w:proofErr w:type="spellStart"/>
      <w:r w:rsidRPr="00E63456">
        <w:rPr>
          <w:rFonts w:asciiTheme="minorHAnsi" w:hAnsiTheme="minorHAnsi"/>
          <w:i/>
          <w:iCs/>
        </w:rPr>
        <w:t>alles</w:t>
      </w:r>
      <w:proofErr w:type="spellEnd"/>
      <w:r w:rsidRPr="00E63456">
        <w:rPr>
          <w:rFonts w:asciiTheme="minorHAnsi" w:hAnsiTheme="minorHAnsi"/>
        </w:rPr>
        <w:t xml:space="preserve">“. V roce </w:t>
      </w:r>
      <w:hyperlink r:id="rId194" w:tooltip="1922" w:history="1">
        <w:r w:rsidRPr="00E63456">
          <w:rPr>
            <w:rStyle w:val="Hypertextovodkaz"/>
            <w:rFonts w:asciiTheme="minorHAnsi" w:hAnsiTheme="minorHAnsi"/>
            <w:color w:val="auto"/>
            <w:u w:val="none"/>
          </w:rPr>
          <w:t>1922</w:t>
        </w:r>
      </w:hyperlink>
      <w:r w:rsidRPr="00E63456">
        <w:rPr>
          <w:rFonts w:asciiTheme="minorHAnsi" w:hAnsiTheme="minorHAnsi"/>
        </w:rPr>
        <w:t xml:space="preserve"> ji za hymnu oficiálně uznal první </w:t>
      </w:r>
      <w:hyperlink r:id="rId195" w:tooltip="Prezident" w:history="1">
        <w:r w:rsidRPr="00E63456">
          <w:rPr>
            <w:rStyle w:val="Hypertextovodkaz"/>
            <w:rFonts w:asciiTheme="minorHAnsi" w:hAnsiTheme="minorHAnsi"/>
            <w:color w:val="auto"/>
            <w:u w:val="none"/>
          </w:rPr>
          <w:t>prezident</w:t>
        </w:r>
      </w:hyperlink>
      <w:r w:rsidRPr="00E63456">
        <w:rPr>
          <w:rFonts w:asciiTheme="minorHAnsi" w:hAnsiTheme="minorHAnsi"/>
        </w:rPr>
        <w:t xml:space="preserve"> Německé republiky, </w:t>
      </w:r>
      <w:hyperlink r:id="rId196" w:tooltip="Friedrich Ebert" w:history="1">
        <w:r w:rsidRPr="00E63456">
          <w:rPr>
            <w:rStyle w:val="Hypertextovodkaz"/>
            <w:rFonts w:asciiTheme="minorHAnsi" w:hAnsiTheme="minorHAnsi"/>
            <w:color w:val="auto"/>
            <w:u w:val="none"/>
          </w:rPr>
          <w:t xml:space="preserve">Friedrich </w:t>
        </w:r>
        <w:proofErr w:type="spellStart"/>
        <w:r w:rsidRPr="00E63456">
          <w:rPr>
            <w:rStyle w:val="Hypertextovodkaz"/>
            <w:rFonts w:asciiTheme="minorHAnsi" w:hAnsiTheme="minorHAnsi"/>
            <w:color w:val="auto"/>
            <w:u w:val="none"/>
          </w:rPr>
          <w:t>Ebert</w:t>
        </w:r>
        <w:proofErr w:type="spellEnd"/>
      </w:hyperlink>
      <w:r w:rsidRPr="00E63456">
        <w:rPr>
          <w:rFonts w:asciiTheme="minorHAnsi" w:hAnsiTheme="minorHAnsi"/>
        </w:rPr>
        <w:t xml:space="preserve">. Melodie byla vypůjčena od </w:t>
      </w:r>
      <w:hyperlink r:id="rId197" w:tooltip="Rakouská císařská hymna" w:history="1">
        <w:r w:rsidRPr="00E63456">
          <w:rPr>
            <w:rStyle w:val="Hypertextovodkaz"/>
            <w:rFonts w:asciiTheme="minorHAnsi" w:hAnsiTheme="minorHAnsi"/>
            <w:color w:val="auto"/>
            <w:u w:val="none"/>
          </w:rPr>
          <w:t>rakouské hymny</w:t>
        </w:r>
      </w:hyperlink>
      <w:r w:rsidRPr="00E63456">
        <w:rPr>
          <w:rFonts w:asciiTheme="minorHAnsi" w:hAnsiTheme="minorHAnsi"/>
        </w:rPr>
        <w:t xml:space="preserve"> „</w:t>
      </w:r>
      <w:proofErr w:type="spellStart"/>
      <w:r w:rsidRPr="00E63456">
        <w:rPr>
          <w:rFonts w:asciiTheme="minorHAnsi" w:hAnsiTheme="minorHAnsi"/>
        </w:rPr>
        <w:t>Kaiserlied</w:t>
      </w:r>
      <w:proofErr w:type="spellEnd"/>
      <w:r w:rsidRPr="00E63456">
        <w:rPr>
          <w:rFonts w:asciiTheme="minorHAnsi" w:hAnsiTheme="minorHAnsi"/>
        </w:rPr>
        <w:t xml:space="preserve">“, kterou složil </w:t>
      </w:r>
      <w:hyperlink r:id="rId198" w:tooltip="Joseph Haydn" w:history="1">
        <w:r w:rsidRPr="00E63456">
          <w:rPr>
            <w:rStyle w:val="Hypertextovodkaz"/>
            <w:rFonts w:asciiTheme="minorHAnsi" w:hAnsiTheme="minorHAnsi"/>
            <w:color w:val="auto"/>
            <w:u w:val="none"/>
          </w:rPr>
          <w:t>Joseph Haydn</w:t>
        </w:r>
      </w:hyperlink>
      <w:r w:rsidRPr="00E63456">
        <w:rPr>
          <w:rFonts w:asciiTheme="minorHAnsi" w:hAnsiTheme="minorHAnsi"/>
        </w:rPr>
        <w:t>. Píseň „</w:t>
      </w:r>
      <w:proofErr w:type="spellStart"/>
      <w:r w:rsidRPr="00E63456">
        <w:rPr>
          <w:rFonts w:asciiTheme="minorHAnsi" w:hAnsiTheme="minorHAnsi"/>
          <w:i/>
          <w:iCs/>
        </w:rPr>
        <w:t>Das</w:t>
      </w:r>
      <w:proofErr w:type="spellEnd"/>
      <w:r w:rsidRPr="00E63456">
        <w:rPr>
          <w:rFonts w:asciiTheme="minorHAnsi" w:hAnsiTheme="minorHAnsi"/>
          <w:i/>
          <w:iCs/>
        </w:rPr>
        <w:t xml:space="preserve"> </w:t>
      </w:r>
      <w:proofErr w:type="spellStart"/>
      <w:r w:rsidRPr="00E63456">
        <w:rPr>
          <w:rFonts w:asciiTheme="minorHAnsi" w:hAnsiTheme="minorHAnsi"/>
          <w:i/>
          <w:iCs/>
        </w:rPr>
        <w:t>Lied</w:t>
      </w:r>
      <w:proofErr w:type="spellEnd"/>
      <w:r w:rsidRPr="00E63456">
        <w:rPr>
          <w:rFonts w:asciiTheme="minorHAnsi" w:hAnsiTheme="minorHAnsi"/>
          <w:i/>
          <w:iCs/>
        </w:rPr>
        <w:t xml:space="preserve"> der </w:t>
      </w:r>
      <w:proofErr w:type="spellStart"/>
      <w:r w:rsidRPr="00E63456">
        <w:rPr>
          <w:rFonts w:asciiTheme="minorHAnsi" w:hAnsiTheme="minorHAnsi"/>
          <w:i/>
          <w:iCs/>
        </w:rPr>
        <w:t>Deutschen</w:t>
      </w:r>
      <w:proofErr w:type="spellEnd"/>
      <w:r w:rsidRPr="00E63456">
        <w:rPr>
          <w:rFonts w:asciiTheme="minorHAnsi" w:hAnsiTheme="minorHAnsi"/>
        </w:rPr>
        <w:t xml:space="preserve">“ byla psána v době roztříštění </w:t>
      </w:r>
      <w:hyperlink r:id="rId199" w:tooltip="Německo" w:history="1">
        <w:r w:rsidRPr="00E63456">
          <w:rPr>
            <w:rStyle w:val="Hypertextovodkaz"/>
            <w:rFonts w:asciiTheme="minorHAnsi" w:hAnsiTheme="minorHAnsi"/>
            <w:color w:val="auto"/>
            <w:u w:val="none"/>
          </w:rPr>
          <w:t>Německa</w:t>
        </w:r>
      </w:hyperlink>
      <w:r w:rsidRPr="00E63456">
        <w:rPr>
          <w:rFonts w:asciiTheme="minorHAnsi" w:hAnsiTheme="minorHAnsi"/>
        </w:rPr>
        <w:t xml:space="preserve"> a první sloka vyzývala k odvržení partikularismů v úsilí o jednotu. </w:t>
      </w:r>
      <w:hyperlink r:id="rId200" w:tooltip="Nacismus" w:history="1">
        <w:r w:rsidRPr="00E63456">
          <w:rPr>
            <w:rStyle w:val="Hypertextovodkaz"/>
            <w:rFonts w:asciiTheme="minorHAnsi" w:hAnsiTheme="minorHAnsi"/>
            <w:color w:val="auto"/>
            <w:u w:val="none"/>
          </w:rPr>
          <w:t>Nacistická</w:t>
        </w:r>
      </w:hyperlink>
      <w:r w:rsidRPr="00E63456">
        <w:rPr>
          <w:rFonts w:asciiTheme="minorHAnsi" w:hAnsiTheme="minorHAnsi"/>
        </w:rPr>
        <w:t xml:space="preserve"> </w:t>
      </w:r>
      <w:hyperlink r:id="rId201" w:tooltip="Propaganda" w:history="1">
        <w:r w:rsidRPr="00E63456">
          <w:rPr>
            <w:rStyle w:val="Hypertextovodkaz"/>
            <w:rFonts w:asciiTheme="minorHAnsi" w:hAnsiTheme="minorHAnsi"/>
            <w:color w:val="auto"/>
            <w:u w:val="none"/>
          </w:rPr>
          <w:t>propaganda</w:t>
        </w:r>
      </w:hyperlink>
      <w:r w:rsidRPr="00E63456">
        <w:rPr>
          <w:rFonts w:asciiTheme="minorHAnsi" w:hAnsiTheme="minorHAnsi"/>
        </w:rPr>
        <w:t xml:space="preserve"> změnila interpretaci těchto slov a proto po </w:t>
      </w:r>
      <w:hyperlink r:id="rId202" w:tooltip="Druhá světová válka" w:history="1">
        <w:r w:rsidRPr="00E63456">
          <w:rPr>
            <w:rStyle w:val="Hypertextovodkaz"/>
            <w:rFonts w:asciiTheme="minorHAnsi" w:hAnsiTheme="minorHAnsi"/>
            <w:color w:val="auto"/>
            <w:u w:val="none"/>
          </w:rPr>
          <w:t>druhé světové válce</w:t>
        </w:r>
      </w:hyperlink>
      <w:r w:rsidRPr="00E63456">
        <w:rPr>
          <w:rFonts w:asciiTheme="minorHAnsi" w:hAnsiTheme="minorHAnsi"/>
        </w:rPr>
        <w:t xml:space="preserve"> </w:t>
      </w:r>
      <w:hyperlink r:id="rId203" w:tooltip="Spojenci (druhá světová válka)" w:history="1">
        <w:r w:rsidRPr="00E63456">
          <w:rPr>
            <w:rStyle w:val="Hypertextovodkaz"/>
            <w:rFonts w:asciiTheme="minorHAnsi" w:hAnsiTheme="minorHAnsi"/>
            <w:color w:val="auto"/>
            <w:u w:val="none"/>
          </w:rPr>
          <w:t>Spojenci</w:t>
        </w:r>
      </w:hyperlink>
      <w:r w:rsidRPr="00E63456">
        <w:rPr>
          <w:rFonts w:asciiTheme="minorHAnsi" w:hAnsiTheme="minorHAnsi"/>
        </w:rPr>
        <w:t xml:space="preserve"> zakázali publikovat a uvádět první sloku. Je však třeba si uvědomit, že zeměpisné údaje uvedené v této sloce vymezují hranice rozšíření německy mluvícího obyvatelstva v polovině 19. století. V té době bylo Německo geografický pojem, jednotný německý stát vznikl až 30 let po napsání sloky písně. Původní význam textu písně byl tedy pozdější interpretaci nacismu na hony vzdálen. Pokus přijmout novou hymnu v roce </w:t>
      </w:r>
      <w:hyperlink r:id="rId204" w:tooltip="1950" w:history="1">
        <w:r w:rsidRPr="00E63456">
          <w:rPr>
            <w:rStyle w:val="Hypertextovodkaz"/>
            <w:rFonts w:asciiTheme="minorHAnsi" w:hAnsiTheme="minorHAnsi"/>
            <w:color w:val="auto"/>
            <w:u w:val="none"/>
          </w:rPr>
          <w:t>1950</w:t>
        </w:r>
      </w:hyperlink>
      <w:r w:rsidRPr="00E63456">
        <w:rPr>
          <w:rFonts w:asciiTheme="minorHAnsi" w:hAnsiTheme="minorHAnsi"/>
        </w:rPr>
        <w:t xml:space="preserve"> skončil fiaskem. V roce </w:t>
      </w:r>
      <w:hyperlink r:id="rId205" w:tooltip="1952" w:history="1">
        <w:r w:rsidRPr="00E63456">
          <w:rPr>
            <w:rStyle w:val="Hypertextovodkaz"/>
            <w:rFonts w:asciiTheme="minorHAnsi" w:hAnsiTheme="minorHAnsi"/>
            <w:color w:val="auto"/>
            <w:u w:val="none"/>
          </w:rPr>
          <w:t>1952</w:t>
        </w:r>
      </w:hyperlink>
      <w:r w:rsidRPr="00E63456">
        <w:rPr>
          <w:rFonts w:asciiTheme="minorHAnsi" w:hAnsiTheme="minorHAnsi"/>
        </w:rPr>
        <w:t xml:space="preserve"> byla jako hymna tehdejšího </w:t>
      </w:r>
      <w:hyperlink r:id="rId206" w:tooltip="Západní Německo" w:history="1">
        <w:r w:rsidRPr="00E63456">
          <w:rPr>
            <w:rStyle w:val="Hypertextovodkaz"/>
            <w:rFonts w:asciiTheme="minorHAnsi" w:hAnsiTheme="minorHAnsi"/>
            <w:color w:val="auto"/>
            <w:u w:val="none"/>
          </w:rPr>
          <w:t>Západního Německa</w:t>
        </w:r>
      </w:hyperlink>
      <w:r w:rsidRPr="00E63456">
        <w:rPr>
          <w:rFonts w:asciiTheme="minorHAnsi" w:hAnsiTheme="minorHAnsi"/>
        </w:rPr>
        <w:t xml:space="preserve"> přijata třetí sloka „</w:t>
      </w:r>
      <w:proofErr w:type="spellStart"/>
      <w:r w:rsidRPr="00E63456">
        <w:rPr>
          <w:rFonts w:asciiTheme="minorHAnsi" w:hAnsiTheme="minorHAnsi"/>
          <w:i/>
          <w:iCs/>
        </w:rPr>
        <w:t>Einigkeit</w:t>
      </w:r>
      <w:proofErr w:type="spellEnd"/>
      <w:r w:rsidRPr="00E63456">
        <w:rPr>
          <w:rFonts w:asciiTheme="minorHAnsi" w:hAnsiTheme="minorHAnsi"/>
          <w:i/>
          <w:iCs/>
        </w:rPr>
        <w:t xml:space="preserve"> </w:t>
      </w:r>
      <w:proofErr w:type="spellStart"/>
      <w:r w:rsidRPr="00E63456">
        <w:rPr>
          <w:rFonts w:asciiTheme="minorHAnsi" w:hAnsiTheme="minorHAnsi"/>
          <w:i/>
          <w:iCs/>
        </w:rPr>
        <w:t>und</w:t>
      </w:r>
      <w:proofErr w:type="spellEnd"/>
      <w:r w:rsidRPr="00E63456">
        <w:rPr>
          <w:rFonts w:asciiTheme="minorHAnsi" w:hAnsiTheme="minorHAnsi"/>
          <w:i/>
          <w:iCs/>
        </w:rPr>
        <w:t xml:space="preserve"> </w:t>
      </w:r>
      <w:proofErr w:type="spellStart"/>
      <w:r w:rsidRPr="00E63456">
        <w:rPr>
          <w:rFonts w:asciiTheme="minorHAnsi" w:hAnsiTheme="minorHAnsi"/>
          <w:i/>
          <w:iCs/>
        </w:rPr>
        <w:t>Recht</w:t>
      </w:r>
      <w:proofErr w:type="spellEnd"/>
      <w:r w:rsidRPr="00E63456">
        <w:rPr>
          <w:rFonts w:asciiTheme="minorHAnsi" w:hAnsiTheme="minorHAnsi"/>
          <w:i/>
          <w:iCs/>
        </w:rPr>
        <w:t xml:space="preserve"> </w:t>
      </w:r>
      <w:proofErr w:type="spellStart"/>
      <w:r w:rsidRPr="00E63456">
        <w:rPr>
          <w:rFonts w:asciiTheme="minorHAnsi" w:hAnsiTheme="minorHAnsi"/>
          <w:i/>
          <w:iCs/>
        </w:rPr>
        <w:t>und</w:t>
      </w:r>
      <w:proofErr w:type="spellEnd"/>
      <w:r w:rsidRPr="00E63456">
        <w:rPr>
          <w:rFonts w:asciiTheme="minorHAnsi" w:hAnsiTheme="minorHAnsi"/>
          <w:i/>
          <w:iCs/>
        </w:rPr>
        <w:t xml:space="preserve"> </w:t>
      </w:r>
      <w:proofErr w:type="spellStart"/>
      <w:r w:rsidRPr="00E63456">
        <w:rPr>
          <w:rFonts w:asciiTheme="minorHAnsi" w:hAnsiTheme="minorHAnsi"/>
          <w:i/>
          <w:iCs/>
        </w:rPr>
        <w:t>Freiheit</w:t>
      </w:r>
      <w:proofErr w:type="spellEnd"/>
      <w:r w:rsidRPr="00E63456">
        <w:rPr>
          <w:rFonts w:asciiTheme="minorHAnsi" w:hAnsiTheme="minorHAnsi"/>
        </w:rPr>
        <w:t>“ (</w:t>
      </w:r>
      <w:r w:rsidRPr="00E63456">
        <w:rPr>
          <w:rFonts w:asciiTheme="minorHAnsi" w:hAnsiTheme="minorHAnsi"/>
          <w:i/>
          <w:iCs/>
        </w:rPr>
        <w:t>Jednota, právo a svoboda</w:t>
      </w:r>
      <w:r w:rsidRPr="00E63456">
        <w:rPr>
          <w:rFonts w:asciiTheme="minorHAnsi" w:hAnsiTheme="minorHAnsi"/>
        </w:rPr>
        <w:t>). Zůstala jako hymna i po sjednocení, čímž v tomto kontextu nabyla dalšího významu.</w:t>
      </w:r>
    </w:p>
    <w:p w:rsidR="00004EE7" w:rsidRDefault="00004EE7" w:rsidP="00215377">
      <w:pPr>
        <w:shd w:val="clear" w:color="auto" w:fill="FFFFFF"/>
        <w:spacing w:after="120" w:line="240" w:lineRule="auto"/>
        <w:outlineLvl w:val="0"/>
        <w:rPr>
          <w:rFonts w:ascii="FrizQuaNo2D" w:eastAsia="Times New Roman" w:hAnsi="FrizQuaNo2D" w:cs="Times New Roman"/>
          <w:b/>
          <w:bCs/>
          <w:color w:val="000000"/>
          <w:kern w:val="36"/>
          <w:sz w:val="35"/>
          <w:szCs w:val="35"/>
          <w:lang w:eastAsia="cs-CZ"/>
        </w:rPr>
      </w:pPr>
    </w:p>
    <w:p w:rsidR="00FC6106" w:rsidRDefault="006864A8" w:rsidP="00FC6106">
      <w:pPr>
        <w:spacing w:after="360"/>
        <w:jc w:val="both"/>
        <w:rPr>
          <w:rFonts w:cs="Arial"/>
          <w:b/>
          <w:color w:val="333333"/>
          <w:sz w:val="24"/>
          <w:szCs w:val="24"/>
        </w:rPr>
      </w:pPr>
      <w:r>
        <w:rPr>
          <w:rFonts w:cs="Arial"/>
          <w:b/>
          <w:color w:val="333333"/>
          <w:sz w:val="24"/>
          <w:szCs w:val="24"/>
        </w:rPr>
        <w:t>RAKOUSKO</w:t>
      </w:r>
    </w:p>
    <w:p w:rsidR="00FC6106" w:rsidRPr="0012084B" w:rsidRDefault="00FC6106" w:rsidP="00FC6106">
      <w:pPr>
        <w:pStyle w:val="Odstavecseseznamem"/>
        <w:numPr>
          <w:ilvl w:val="0"/>
          <w:numId w:val="4"/>
        </w:numPr>
        <w:spacing w:after="360"/>
        <w:jc w:val="both"/>
        <w:rPr>
          <w:rFonts w:cs="Arial"/>
          <w:b/>
          <w:color w:val="333333"/>
          <w:sz w:val="24"/>
          <w:szCs w:val="24"/>
        </w:rPr>
      </w:pPr>
      <w:r w:rsidRPr="0012084B">
        <w:rPr>
          <w:rFonts w:cs="Arial"/>
          <w:b/>
          <w:color w:val="333333"/>
          <w:sz w:val="24"/>
          <w:szCs w:val="24"/>
        </w:rPr>
        <w:t>Státní vlajka</w:t>
      </w:r>
    </w:p>
    <w:p w:rsidR="00FC6106" w:rsidRPr="0012084B" w:rsidRDefault="00FC6106" w:rsidP="00FC6106">
      <w:pPr>
        <w:pStyle w:val="Odstavecseseznamem"/>
        <w:numPr>
          <w:ilvl w:val="0"/>
          <w:numId w:val="4"/>
        </w:numPr>
        <w:spacing w:after="360"/>
        <w:jc w:val="both"/>
        <w:rPr>
          <w:rFonts w:cs="Arial"/>
          <w:b/>
          <w:color w:val="333333"/>
          <w:sz w:val="24"/>
          <w:szCs w:val="24"/>
        </w:rPr>
      </w:pPr>
      <w:r w:rsidRPr="0012084B">
        <w:rPr>
          <w:rFonts w:cs="Arial"/>
          <w:b/>
          <w:color w:val="333333"/>
          <w:sz w:val="24"/>
          <w:szCs w:val="24"/>
        </w:rPr>
        <w:t>Státní znak</w:t>
      </w:r>
    </w:p>
    <w:p w:rsidR="00FC6106" w:rsidRDefault="00FC6106" w:rsidP="00FC6106">
      <w:pPr>
        <w:pStyle w:val="Odstavecseseznamem"/>
        <w:numPr>
          <w:ilvl w:val="0"/>
          <w:numId w:val="4"/>
        </w:numPr>
        <w:spacing w:after="360"/>
        <w:jc w:val="both"/>
        <w:rPr>
          <w:rFonts w:cs="Arial"/>
          <w:b/>
          <w:color w:val="333333"/>
          <w:sz w:val="24"/>
          <w:szCs w:val="24"/>
        </w:rPr>
      </w:pPr>
      <w:r w:rsidRPr="0012084B">
        <w:rPr>
          <w:rFonts w:cs="Arial"/>
          <w:b/>
          <w:color w:val="333333"/>
          <w:sz w:val="24"/>
          <w:szCs w:val="24"/>
        </w:rPr>
        <w:t>Státní hymna</w:t>
      </w:r>
    </w:p>
    <w:p w:rsidR="006864A8" w:rsidRDefault="006864A8" w:rsidP="006864A8">
      <w:pPr>
        <w:spacing w:after="360"/>
        <w:jc w:val="both"/>
        <w:rPr>
          <w:rFonts w:cs="Arial"/>
          <w:b/>
          <w:color w:val="333333"/>
          <w:sz w:val="24"/>
          <w:szCs w:val="24"/>
        </w:rPr>
      </w:pPr>
      <w:r w:rsidRPr="006864A8">
        <w:rPr>
          <w:rFonts w:cs="Arial"/>
          <w:b/>
          <w:color w:val="333333"/>
          <w:sz w:val="24"/>
          <w:szCs w:val="24"/>
        </w:rPr>
        <w:t>Státní vlajka</w:t>
      </w:r>
    </w:p>
    <w:p w:rsidR="006864A8" w:rsidRDefault="006864A8" w:rsidP="006864A8">
      <w:r>
        <w:rPr>
          <w:noProof/>
          <w:color w:val="0000FF"/>
        </w:rPr>
        <w:lastRenderedPageBreak/>
        <mc:AlternateContent>
          <mc:Choice Requires="wps">
            <w:drawing>
              <wp:anchor distT="0" distB="0" distL="114300" distR="114300" simplePos="0" relativeHeight="251678720" behindDoc="0" locked="0" layoutInCell="1" allowOverlap="1">
                <wp:simplePos x="0" y="0"/>
                <wp:positionH relativeFrom="column">
                  <wp:posOffset>2098865</wp:posOffset>
                </wp:positionH>
                <wp:positionV relativeFrom="paragraph">
                  <wp:posOffset>467987</wp:posOffset>
                </wp:positionV>
                <wp:extent cx="0" cy="469042"/>
                <wp:effectExtent l="0" t="0" r="38100" b="26670"/>
                <wp:wrapNone/>
                <wp:docPr id="89" name="Přímá spojnice 89"/>
                <wp:cNvGraphicFramePr/>
                <a:graphic xmlns:a="http://schemas.openxmlformats.org/drawingml/2006/main">
                  <a:graphicData uri="http://schemas.microsoft.com/office/word/2010/wordprocessingShape">
                    <wps:wsp>
                      <wps:cNvCnPr/>
                      <wps:spPr>
                        <a:xfrm>
                          <a:off x="0" y="0"/>
                          <a:ext cx="0" cy="4690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CA941D" id="Přímá spojnice 89"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65.25pt,36.85pt" to="165.2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" strokecolor="black [3200]" strokeweight=".5pt">
                <v:stroke joinstyle="miter"/>
              </v:line>
            </w:pict>
          </mc:Fallback>
        </mc:AlternateContent>
      </w:r>
      <w:r>
        <w:rPr>
          <w:noProof/>
          <w:color w:val="0000FF"/>
        </w:rPr>
        <mc:AlternateContent>
          <mc:Choice Requires="wps">
            <w:drawing>
              <wp:anchor distT="0" distB="0" distL="114300" distR="114300" simplePos="0" relativeHeight="251677696" behindDoc="0" locked="0" layoutInCell="1" allowOverlap="1">
                <wp:simplePos x="0" y="0"/>
                <wp:positionH relativeFrom="column">
                  <wp:posOffset>2730</wp:posOffset>
                </wp:positionH>
                <wp:positionV relativeFrom="paragraph">
                  <wp:posOffset>462049</wp:posOffset>
                </wp:positionV>
                <wp:extent cx="0" cy="475013"/>
                <wp:effectExtent l="0" t="0" r="38100" b="20320"/>
                <wp:wrapNone/>
                <wp:docPr id="88" name="Přímá spojnice 88"/>
                <wp:cNvGraphicFramePr/>
                <a:graphic xmlns:a="http://schemas.openxmlformats.org/drawingml/2006/main">
                  <a:graphicData uri="http://schemas.microsoft.com/office/word/2010/wordprocessingShape">
                    <wps:wsp>
                      <wps:cNvCnPr/>
                      <wps:spPr>
                        <a:xfrm>
                          <a:off x="0" y="0"/>
                          <a:ext cx="0" cy="4750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5E7B63" id="Přímá spojnice 8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pt,36.4pt" to=".2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" strokecolor="black [3200]" strokeweight=".5pt">
                <v:stroke joinstyle="miter"/>
              </v:line>
            </w:pict>
          </mc:Fallback>
        </mc:AlternateContent>
      </w:r>
      <w:r>
        <w:rPr>
          <w:noProof/>
          <w:color w:val="0000FF"/>
        </w:rPr>
        <w:drawing>
          <wp:inline distT="0" distB="0" distL="0" distR="0">
            <wp:extent cx="2096135" cy="1401445"/>
            <wp:effectExtent l="0" t="0" r="0" b="8255"/>
            <wp:docPr id="87" name="Obrázek 87" descr="https://upload.wikimedia.org/wikipedia/commons/thumb/4/41/Flag_of_Austria.svg/220px-Flag_of_Austria.svg.png">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upload.wikimedia.org/wikipedia/commons/thumb/4/41/Flag_of_Austria.svg/220px-Flag_of_Austria.svg.png">
                      <a:hlinkClick r:id="rId207"/>
                    </pic:cNvPr>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096135" cy="1401445"/>
                    </a:xfrm>
                    <a:prstGeom prst="rect">
                      <a:avLst/>
                    </a:prstGeom>
                    <a:noFill/>
                    <a:ln>
                      <a:noFill/>
                    </a:ln>
                  </pic:spPr>
                </pic:pic>
              </a:graphicData>
            </a:graphic>
          </wp:inline>
        </w:drawing>
      </w:r>
    </w:p>
    <w:p w:rsidR="006864A8" w:rsidRPr="006864A8" w:rsidRDefault="006864A8" w:rsidP="006864A8">
      <w:pPr>
        <w:pStyle w:val="Normlnweb"/>
        <w:spacing w:after="0"/>
        <w:rPr>
          <w:rFonts w:asciiTheme="minorHAnsi" w:hAnsiTheme="minorHAnsi"/>
        </w:rPr>
      </w:pPr>
      <w:r w:rsidRPr="006864A8">
        <w:rPr>
          <w:rFonts w:asciiTheme="minorHAnsi" w:hAnsiTheme="minorHAnsi"/>
          <w:bCs/>
        </w:rPr>
        <w:t xml:space="preserve">Vlajku </w:t>
      </w:r>
      <w:hyperlink r:id="rId209" w:tooltip="Rakousko" w:history="1">
        <w:r w:rsidRPr="006864A8">
          <w:rPr>
            <w:rStyle w:val="Hypertextovodkaz"/>
            <w:rFonts w:asciiTheme="minorHAnsi" w:hAnsiTheme="minorHAnsi"/>
            <w:bCs/>
            <w:color w:val="auto"/>
            <w:u w:val="none"/>
          </w:rPr>
          <w:t>Rakouska</w:t>
        </w:r>
      </w:hyperlink>
      <w:r w:rsidRPr="006864A8">
        <w:rPr>
          <w:rFonts w:asciiTheme="minorHAnsi" w:hAnsiTheme="minorHAnsi"/>
        </w:rPr>
        <w:t xml:space="preserve"> tvoří list o poměru 2:3, se třemi, stejně širokými, vodorovnými pruhy: červeným, bílým a červeným. Její vzor a barvy odpovídají historickému štítu ze státního znaku.</w:t>
      </w:r>
    </w:p>
    <w:p w:rsidR="006864A8" w:rsidRPr="006864A8" w:rsidRDefault="006864A8" w:rsidP="006864A8">
      <w:pPr>
        <w:pStyle w:val="Normlnweb"/>
        <w:spacing w:after="0"/>
        <w:rPr>
          <w:rFonts w:asciiTheme="minorHAnsi" w:hAnsiTheme="minorHAnsi"/>
        </w:rPr>
      </w:pPr>
      <w:r w:rsidRPr="006864A8">
        <w:rPr>
          <w:rFonts w:asciiTheme="minorHAnsi" w:hAnsiTheme="minorHAnsi"/>
        </w:rPr>
        <w:t xml:space="preserve">Vlajka patří k nejstarším na světě. Podle legendy, která vznikla ve středověku, bojoval babenberský vévoda </w:t>
      </w:r>
      <w:hyperlink r:id="rId210" w:tooltip="Leopold V. Babenberský" w:history="1">
        <w:r w:rsidRPr="006864A8">
          <w:rPr>
            <w:rStyle w:val="Hypertextovodkaz"/>
            <w:rFonts w:asciiTheme="minorHAnsi" w:hAnsiTheme="minorHAnsi"/>
            <w:color w:val="auto"/>
            <w:u w:val="none"/>
          </w:rPr>
          <w:t>Leopold V.</w:t>
        </w:r>
      </w:hyperlink>
      <w:r w:rsidRPr="006864A8">
        <w:rPr>
          <w:rFonts w:asciiTheme="minorHAnsi" w:hAnsiTheme="minorHAnsi"/>
        </w:rPr>
        <w:t xml:space="preserve"> v křižáckém tažení roku </w:t>
      </w:r>
      <w:hyperlink r:id="rId211" w:tooltip="1191" w:history="1">
        <w:r w:rsidRPr="006864A8">
          <w:rPr>
            <w:rStyle w:val="Hypertextovodkaz"/>
            <w:rFonts w:asciiTheme="minorHAnsi" w:hAnsiTheme="minorHAnsi"/>
            <w:color w:val="auto"/>
            <w:u w:val="none"/>
          </w:rPr>
          <w:t>1191</w:t>
        </w:r>
      </w:hyperlink>
      <w:r w:rsidRPr="006864A8">
        <w:rPr>
          <w:rFonts w:asciiTheme="minorHAnsi" w:hAnsiTheme="minorHAnsi"/>
        </w:rPr>
        <w:t xml:space="preserve"> v </w:t>
      </w:r>
      <w:hyperlink r:id="rId212" w:tooltip="Akko" w:history="1">
        <w:proofErr w:type="spellStart"/>
        <w:r w:rsidRPr="006864A8">
          <w:rPr>
            <w:rStyle w:val="Hypertextovodkaz"/>
            <w:rFonts w:asciiTheme="minorHAnsi" w:hAnsiTheme="minorHAnsi"/>
            <w:color w:val="auto"/>
            <w:u w:val="none"/>
          </w:rPr>
          <w:t>Akkonu</w:t>
        </w:r>
        <w:proofErr w:type="spellEnd"/>
      </w:hyperlink>
      <w:r w:rsidRPr="006864A8">
        <w:rPr>
          <w:rFonts w:asciiTheme="minorHAnsi" w:hAnsiTheme="minorHAnsi"/>
        </w:rPr>
        <w:t xml:space="preserve"> za Svatou zemi tak udatně, že po boji bylo jeho bílé bojové oblečení úplně od krve. Když si však sundal pásek, oděv pod ním nebyl krví dotknutý. Jedinečný pohled, který se mu naskytl, přijal za svoji symboliku, jak barvy, tak i rozložení.</w:t>
      </w:r>
    </w:p>
    <w:p w:rsidR="006864A8" w:rsidRPr="006864A8" w:rsidRDefault="006864A8" w:rsidP="006864A8">
      <w:pPr>
        <w:pStyle w:val="Normlnweb"/>
        <w:spacing w:after="0"/>
        <w:rPr>
          <w:rFonts w:asciiTheme="minorHAnsi" w:hAnsiTheme="minorHAnsi"/>
        </w:rPr>
      </w:pPr>
      <w:r w:rsidRPr="006864A8">
        <w:rPr>
          <w:rFonts w:asciiTheme="minorHAnsi" w:hAnsiTheme="minorHAnsi"/>
        </w:rPr>
        <w:t xml:space="preserve">V roce </w:t>
      </w:r>
      <w:hyperlink r:id="rId213" w:tooltip="1786" w:history="1">
        <w:r w:rsidRPr="006864A8">
          <w:rPr>
            <w:rStyle w:val="Hypertextovodkaz"/>
            <w:rFonts w:asciiTheme="minorHAnsi" w:hAnsiTheme="minorHAnsi"/>
            <w:color w:val="auto"/>
            <w:u w:val="none"/>
          </w:rPr>
          <w:t>1786</w:t>
        </w:r>
      </w:hyperlink>
      <w:r w:rsidRPr="006864A8">
        <w:rPr>
          <w:rFonts w:asciiTheme="minorHAnsi" w:hAnsiTheme="minorHAnsi"/>
        </w:rPr>
        <w:t xml:space="preserve"> se stala červeno-bílo-červená vlajka </w:t>
      </w:r>
      <w:hyperlink r:id="rId214" w:tooltip="Rakousko" w:history="1">
        <w:r w:rsidRPr="006864A8">
          <w:rPr>
            <w:rStyle w:val="Hypertextovodkaz"/>
            <w:rFonts w:asciiTheme="minorHAnsi" w:hAnsiTheme="minorHAnsi"/>
            <w:color w:val="auto"/>
            <w:u w:val="none"/>
          </w:rPr>
          <w:t>rakouskou</w:t>
        </w:r>
      </w:hyperlink>
      <w:r w:rsidRPr="006864A8">
        <w:rPr>
          <w:rFonts w:asciiTheme="minorHAnsi" w:hAnsiTheme="minorHAnsi"/>
        </w:rPr>
        <w:t xml:space="preserve"> vojenskou, státní a do roku </w:t>
      </w:r>
      <w:hyperlink r:id="rId215" w:tooltip="1869" w:history="1">
        <w:r w:rsidRPr="006864A8">
          <w:rPr>
            <w:rStyle w:val="Hypertextovodkaz"/>
            <w:rFonts w:asciiTheme="minorHAnsi" w:hAnsiTheme="minorHAnsi"/>
            <w:color w:val="auto"/>
            <w:u w:val="none"/>
          </w:rPr>
          <w:t>1869</w:t>
        </w:r>
      </w:hyperlink>
      <w:r w:rsidRPr="006864A8">
        <w:rPr>
          <w:rFonts w:asciiTheme="minorHAnsi" w:hAnsiTheme="minorHAnsi"/>
        </w:rPr>
        <w:t xml:space="preserve"> obchodní vlajkou (byla ještě doplněná štítem s korunou), v </w:t>
      </w:r>
      <w:hyperlink r:id="rId216" w:tooltip="Rakousko-Uhersko" w:history="1">
        <w:r w:rsidRPr="006864A8">
          <w:rPr>
            <w:rStyle w:val="Hypertextovodkaz"/>
            <w:rFonts w:asciiTheme="minorHAnsi" w:hAnsiTheme="minorHAnsi"/>
            <w:color w:val="auto"/>
            <w:u w:val="none"/>
          </w:rPr>
          <w:t>Rakousko-Uherské</w:t>
        </w:r>
      </w:hyperlink>
      <w:r w:rsidRPr="006864A8">
        <w:rPr>
          <w:rFonts w:asciiTheme="minorHAnsi" w:hAnsiTheme="minorHAnsi"/>
        </w:rPr>
        <w:t xml:space="preserve"> monarchii byla rakouskou národní vlajkou. Od roku </w:t>
      </w:r>
      <w:hyperlink r:id="rId217" w:tooltip="1918" w:history="1">
        <w:r w:rsidRPr="006864A8">
          <w:rPr>
            <w:rStyle w:val="Hypertextovodkaz"/>
            <w:rFonts w:asciiTheme="minorHAnsi" w:hAnsiTheme="minorHAnsi"/>
            <w:color w:val="auto"/>
            <w:u w:val="none"/>
          </w:rPr>
          <w:t>1918</w:t>
        </w:r>
      </w:hyperlink>
      <w:r w:rsidRPr="006864A8">
        <w:rPr>
          <w:rFonts w:asciiTheme="minorHAnsi" w:hAnsiTheme="minorHAnsi"/>
        </w:rPr>
        <w:t xml:space="preserve"> je rakouskou národní vlajkou; pokud je doplněná státním znakem v bílém pruhu, jde o vlajku státní.</w:t>
      </w:r>
    </w:p>
    <w:p w:rsidR="006864A8" w:rsidRPr="006864A8" w:rsidRDefault="006864A8" w:rsidP="006864A8">
      <w:pPr>
        <w:pStyle w:val="Normlnweb"/>
        <w:spacing w:after="0"/>
        <w:rPr>
          <w:rFonts w:asciiTheme="minorHAnsi" w:hAnsiTheme="minorHAnsi"/>
        </w:rPr>
      </w:pPr>
      <w:r w:rsidRPr="006864A8">
        <w:rPr>
          <w:rFonts w:asciiTheme="minorHAnsi" w:hAnsiTheme="minorHAnsi"/>
        </w:rPr>
        <w:t xml:space="preserve">Motiv tří vodorovných červenobílých pruhů se objevuje i na vlajkách </w:t>
      </w:r>
      <w:hyperlink r:id="rId218" w:tooltip="Lotyšská vlajka" w:history="1">
        <w:r w:rsidRPr="006864A8">
          <w:rPr>
            <w:rStyle w:val="Hypertextovodkaz"/>
            <w:rFonts w:asciiTheme="minorHAnsi" w:hAnsiTheme="minorHAnsi"/>
            <w:color w:val="auto"/>
            <w:u w:val="none"/>
          </w:rPr>
          <w:t>Lotyšska</w:t>
        </w:r>
      </w:hyperlink>
      <w:r w:rsidRPr="006864A8">
        <w:rPr>
          <w:rFonts w:asciiTheme="minorHAnsi" w:hAnsiTheme="minorHAnsi"/>
        </w:rPr>
        <w:t xml:space="preserve">, </w:t>
      </w:r>
      <w:hyperlink r:id="rId219" w:tooltip="Libanonská vlajka" w:history="1">
        <w:r w:rsidRPr="006864A8">
          <w:rPr>
            <w:rStyle w:val="Hypertextovodkaz"/>
            <w:rFonts w:asciiTheme="minorHAnsi" w:hAnsiTheme="minorHAnsi"/>
            <w:color w:val="auto"/>
            <w:u w:val="none"/>
          </w:rPr>
          <w:t>Libanonu</w:t>
        </w:r>
      </w:hyperlink>
      <w:r w:rsidRPr="006864A8">
        <w:rPr>
          <w:rFonts w:asciiTheme="minorHAnsi" w:hAnsiTheme="minorHAnsi"/>
        </w:rPr>
        <w:t xml:space="preserve">, </w:t>
      </w:r>
      <w:hyperlink r:id="rId220" w:tooltip="Vlajka Francouzské Polynésie" w:history="1">
        <w:r w:rsidRPr="006864A8">
          <w:rPr>
            <w:rStyle w:val="Hypertextovodkaz"/>
            <w:rFonts w:asciiTheme="minorHAnsi" w:hAnsiTheme="minorHAnsi"/>
            <w:color w:val="auto"/>
            <w:u w:val="none"/>
          </w:rPr>
          <w:t>Francouzské Polynésie</w:t>
        </w:r>
      </w:hyperlink>
      <w:r w:rsidRPr="006864A8">
        <w:rPr>
          <w:rFonts w:asciiTheme="minorHAnsi" w:hAnsiTheme="minorHAnsi"/>
        </w:rPr>
        <w:t xml:space="preserve"> či amerického státu </w:t>
      </w:r>
      <w:hyperlink r:id="rId221" w:tooltip="Vlajka Georgie" w:history="1">
        <w:r w:rsidRPr="006864A8">
          <w:rPr>
            <w:rStyle w:val="Hypertextovodkaz"/>
            <w:rFonts w:asciiTheme="minorHAnsi" w:hAnsiTheme="minorHAnsi"/>
            <w:color w:val="auto"/>
            <w:u w:val="none"/>
          </w:rPr>
          <w:t>Georgia</w:t>
        </w:r>
      </w:hyperlink>
      <w:r w:rsidRPr="006864A8">
        <w:rPr>
          <w:rFonts w:asciiTheme="minorHAnsi" w:hAnsiTheme="minorHAnsi"/>
        </w:rPr>
        <w:t>.</w:t>
      </w:r>
    </w:p>
    <w:p w:rsidR="006864A8" w:rsidRPr="006864A8" w:rsidRDefault="006864A8" w:rsidP="006864A8">
      <w:pPr>
        <w:spacing w:after="360"/>
        <w:jc w:val="both"/>
        <w:rPr>
          <w:rFonts w:cs="Arial"/>
          <w:b/>
          <w:color w:val="333333"/>
          <w:sz w:val="24"/>
          <w:szCs w:val="24"/>
        </w:rPr>
      </w:pPr>
    </w:p>
    <w:p w:rsidR="006864A8" w:rsidRDefault="006864A8" w:rsidP="006864A8">
      <w:pPr>
        <w:spacing w:after="360"/>
        <w:jc w:val="both"/>
        <w:rPr>
          <w:rFonts w:cs="Arial"/>
          <w:b/>
          <w:color w:val="333333"/>
          <w:sz w:val="24"/>
          <w:szCs w:val="24"/>
        </w:rPr>
      </w:pPr>
      <w:r w:rsidRPr="006864A8">
        <w:rPr>
          <w:rFonts w:cs="Arial"/>
          <w:b/>
          <w:color w:val="333333"/>
          <w:sz w:val="24"/>
          <w:szCs w:val="24"/>
        </w:rPr>
        <w:t>Státní znak</w:t>
      </w:r>
    </w:p>
    <w:tbl>
      <w:tblPr>
        <w:tblW w:w="3915" w:type="dxa"/>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3915"/>
      </w:tblGrid>
      <w:tr w:rsidR="00062843" w:rsidTr="00062843">
        <w:trPr>
          <w:trHeight w:val="475"/>
          <w:tblCellSpacing w:w="15" w:type="dxa"/>
        </w:trPr>
        <w:tc>
          <w:tcPr>
            <w:tcW w:w="0" w:type="auto"/>
            <w:shd w:val="clear" w:color="auto" w:fill="336699"/>
            <w:tcMar>
              <w:top w:w="60" w:type="dxa"/>
              <w:left w:w="60" w:type="dxa"/>
              <w:bottom w:w="60" w:type="dxa"/>
              <w:right w:w="60" w:type="dxa"/>
            </w:tcMar>
            <w:hideMark/>
          </w:tcPr>
          <w:p w:rsidR="00062843" w:rsidRDefault="00062843">
            <w:pPr>
              <w:spacing w:after="120" w:line="360" w:lineRule="atLeast"/>
              <w:jc w:val="center"/>
              <w:rPr>
                <w:b/>
                <w:bCs/>
                <w:color w:val="FFFFFF"/>
                <w:sz w:val="28"/>
                <w:szCs w:val="28"/>
              </w:rPr>
            </w:pPr>
            <w:r>
              <w:rPr>
                <w:b/>
                <w:bCs/>
                <w:color w:val="FFFFFF"/>
                <w:sz w:val="28"/>
                <w:szCs w:val="28"/>
              </w:rPr>
              <w:t>Státní znak Republiky Rakousko</w:t>
            </w:r>
          </w:p>
        </w:tc>
      </w:tr>
      <w:tr w:rsidR="00062843" w:rsidTr="00062843">
        <w:trPr>
          <w:trHeight w:val="2490"/>
          <w:tblCellSpacing w:w="15" w:type="dxa"/>
        </w:trPr>
        <w:tc>
          <w:tcPr>
            <w:tcW w:w="0" w:type="auto"/>
            <w:shd w:val="clear" w:color="auto" w:fill="F8F9FA"/>
            <w:hideMark/>
          </w:tcPr>
          <w:p w:rsidR="00062843" w:rsidRDefault="00062843">
            <w:pPr>
              <w:spacing w:after="120" w:line="360" w:lineRule="atLeast"/>
              <w:jc w:val="center"/>
            </w:pPr>
            <w:r>
              <w:rPr>
                <w:noProof/>
                <w:color w:val="0000FF"/>
              </w:rPr>
              <w:drawing>
                <wp:inline distT="0" distB="0" distL="0" distR="0">
                  <wp:extent cx="1431290" cy="1513840"/>
                  <wp:effectExtent l="0" t="0" r="0" b="0"/>
                  <wp:docPr id="95" name="Obrázek 95" descr="https://upload.wikimedia.org/wikipedia/commons/thumb/a/a0/Austria_Bundesadler.svg/150px-Austria_Bundesadler.svg.png">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upload.wikimedia.org/wikipedia/commons/thumb/a/a0/Austria_Bundesadler.svg/150px-Austria_Bundesadler.svg.png">
                            <a:hlinkClick r:id="rId222"/>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431290" cy="1513840"/>
                          </a:xfrm>
                          <a:prstGeom prst="rect">
                            <a:avLst/>
                          </a:prstGeom>
                          <a:noFill/>
                          <a:ln>
                            <a:noFill/>
                          </a:ln>
                        </pic:spPr>
                      </pic:pic>
                    </a:graphicData>
                  </a:graphic>
                </wp:inline>
              </w:drawing>
            </w:r>
          </w:p>
        </w:tc>
      </w:tr>
    </w:tbl>
    <w:p w:rsidR="00062843" w:rsidRPr="00062843" w:rsidRDefault="00062843" w:rsidP="006864A8">
      <w:pPr>
        <w:spacing w:after="360"/>
        <w:jc w:val="both"/>
        <w:rPr>
          <w:rFonts w:cs="Arial"/>
          <w:b/>
          <w:sz w:val="24"/>
          <w:szCs w:val="24"/>
        </w:rPr>
      </w:pPr>
      <w:r w:rsidRPr="00062843">
        <w:rPr>
          <w:sz w:val="24"/>
          <w:szCs w:val="24"/>
        </w:rPr>
        <w:t xml:space="preserve">Znak tvoří černá </w:t>
      </w:r>
      <w:hyperlink r:id="rId224" w:tooltip="Orel" w:history="1">
        <w:r w:rsidRPr="00062843">
          <w:rPr>
            <w:rStyle w:val="Hypertextovodkaz"/>
            <w:color w:val="auto"/>
            <w:sz w:val="24"/>
            <w:szCs w:val="24"/>
            <w:u w:val="none"/>
          </w:rPr>
          <w:t>orlice</w:t>
        </w:r>
      </w:hyperlink>
      <w:r w:rsidRPr="00062843">
        <w:rPr>
          <w:sz w:val="24"/>
          <w:szCs w:val="24"/>
        </w:rPr>
        <w:t xml:space="preserve"> se zlatou hradební korunkou a zbrojí, nesoucí na prsou červený štítek se stříbrným břevnem. V drápech drží zlatý srp a zlaté kladivo, představující rolníky a dělníky (hradební korunka zastupuje městský stav). Od roku </w:t>
      </w:r>
      <w:hyperlink r:id="rId225" w:tooltip="1945" w:history="1">
        <w:r w:rsidRPr="00062843">
          <w:rPr>
            <w:rStyle w:val="Hypertextovodkaz"/>
            <w:color w:val="auto"/>
            <w:sz w:val="24"/>
            <w:szCs w:val="24"/>
            <w:u w:val="none"/>
          </w:rPr>
          <w:t>1945</w:t>
        </w:r>
      </w:hyperlink>
      <w:r w:rsidRPr="00062843">
        <w:rPr>
          <w:sz w:val="24"/>
          <w:szCs w:val="24"/>
        </w:rPr>
        <w:t xml:space="preserve"> má na nohou roztržený stříbrný řetěz jako připomínku osvobození od </w:t>
      </w:r>
      <w:hyperlink r:id="rId226" w:tooltip="Nacismus" w:history="1">
        <w:r w:rsidRPr="00062843">
          <w:rPr>
            <w:rStyle w:val="Hypertextovodkaz"/>
            <w:color w:val="auto"/>
            <w:sz w:val="24"/>
            <w:szCs w:val="24"/>
            <w:u w:val="none"/>
          </w:rPr>
          <w:t>nacismu</w:t>
        </w:r>
      </w:hyperlink>
      <w:r w:rsidRPr="00062843">
        <w:rPr>
          <w:sz w:val="24"/>
          <w:szCs w:val="24"/>
        </w:rPr>
        <w:t>.</w:t>
      </w:r>
      <w:r w:rsidRPr="00062843">
        <w:rPr>
          <w:rFonts w:cs="Arial"/>
          <w:b/>
          <w:sz w:val="24"/>
          <w:szCs w:val="24"/>
        </w:rPr>
        <w:t xml:space="preserve"> </w:t>
      </w:r>
    </w:p>
    <w:p w:rsidR="006864A8" w:rsidRDefault="006864A8" w:rsidP="006864A8">
      <w:pPr>
        <w:spacing w:after="360"/>
        <w:jc w:val="both"/>
        <w:rPr>
          <w:rFonts w:cs="Arial"/>
          <w:b/>
          <w:color w:val="333333"/>
          <w:sz w:val="24"/>
          <w:szCs w:val="24"/>
        </w:rPr>
      </w:pPr>
      <w:r w:rsidRPr="006864A8">
        <w:rPr>
          <w:rFonts w:cs="Arial"/>
          <w:b/>
          <w:color w:val="333333"/>
          <w:sz w:val="24"/>
          <w:szCs w:val="24"/>
        </w:rPr>
        <w:t>Státní hymna</w:t>
      </w:r>
    </w:p>
    <w:p w:rsidR="00062843" w:rsidRPr="006864A8" w:rsidRDefault="00062843" w:rsidP="006864A8">
      <w:pPr>
        <w:spacing w:after="360"/>
        <w:jc w:val="both"/>
        <w:rPr>
          <w:rFonts w:cs="Arial"/>
          <w:b/>
          <w:color w:val="333333"/>
          <w:sz w:val="24"/>
          <w:szCs w:val="24"/>
        </w:rPr>
      </w:pPr>
      <w:r>
        <w:t xml:space="preserve">Píseň </w:t>
      </w:r>
      <w:r>
        <w:rPr>
          <w:b/>
          <w:bCs/>
          <w:i/>
          <w:iCs/>
        </w:rPr>
        <w:t xml:space="preserve">Land der </w:t>
      </w:r>
      <w:proofErr w:type="spellStart"/>
      <w:r>
        <w:rPr>
          <w:b/>
          <w:bCs/>
          <w:i/>
          <w:iCs/>
        </w:rPr>
        <w:t>Berge</w:t>
      </w:r>
      <w:proofErr w:type="spellEnd"/>
      <w:r>
        <w:rPr>
          <w:b/>
          <w:bCs/>
          <w:i/>
          <w:iCs/>
        </w:rPr>
        <w:t xml:space="preserve">, Land </w:t>
      </w:r>
      <w:proofErr w:type="spellStart"/>
      <w:r>
        <w:rPr>
          <w:b/>
          <w:bCs/>
          <w:i/>
          <w:iCs/>
        </w:rPr>
        <w:t>am</w:t>
      </w:r>
      <w:proofErr w:type="spellEnd"/>
      <w:r>
        <w:rPr>
          <w:b/>
          <w:bCs/>
          <w:i/>
          <w:iCs/>
        </w:rPr>
        <w:t xml:space="preserve"> Strome</w:t>
      </w:r>
      <w:r>
        <w:t xml:space="preserve"> (Země hor, země řek)</w:t>
      </w:r>
    </w:p>
    <w:p w:rsidR="00062843" w:rsidRPr="00062843" w:rsidRDefault="00062843" w:rsidP="00062843">
      <w:pPr>
        <w:pStyle w:val="Nadpis2"/>
        <w:rPr>
          <w:rFonts w:asciiTheme="minorHAnsi" w:hAnsiTheme="minorHAnsi"/>
          <w:color w:val="auto"/>
          <w:sz w:val="24"/>
          <w:szCs w:val="24"/>
        </w:rPr>
      </w:pPr>
      <w:r w:rsidRPr="00062843">
        <w:rPr>
          <w:rStyle w:val="mw-headline"/>
          <w:rFonts w:asciiTheme="minorHAnsi" w:hAnsiTheme="minorHAnsi"/>
          <w:color w:val="auto"/>
          <w:sz w:val="24"/>
          <w:szCs w:val="24"/>
        </w:rPr>
        <w:lastRenderedPageBreak/>
        <w:t>Historie rakouské hymny</w:t>
      </w:r>
    </w:p>
    <w:p w:rsidR="00062843" w:rsidRPr="00062843" w:rsidRDefault="00062843" w:rsidP="00062843">
      <w:pPr>
        <w:pStyle w:val="Normlnweb"/>
        <w:spacing w:after="0"/>
        <w:rPr>
          <w:rFonts w:asciiTheme="minorHAnsi" w:hAnsiTheme="minorHAnsi"/>
        </w:rPr>
      </w:pPr>
      <w:r w:rsidRPr="00062843">
        <w:rPr>
          <w:rFonts w:asciiTheme="minorHAnsi" w:hAnsiTheme="minorHAnsi"/>
        </w:rPr>
        <w:t xml:space="preserve">V době </w:t>
      </w:r>
      <w:hyperlink r:id="rId227" w:tooltip="Napoleon Bonaparte" w:history="1">
        <w:r w:rsidRPr="00062843">
          <w:rPr>
            <w:rStyle w:val="Hypertextovodkaz"/>
            <w:rFonts w:asciiTheme="minorHAnsi" w:hAnsiTheme="minorHAnsi"/>
            <w:color w:val="auto"/>
            <w:u w:val="none"/>
          </w:rPr>
          <w:t>napoleonských</w:t>
        </w:r>
      </w:hyperlink>
      <w:r w:rsidRPr="00062843">
        <w:rPr>
          <w:rFonts w:asciiTheme="minorHAnsi" w:hAnsiTheme="minorHAnsi"/>
        </w:rPr>
        <w:t xml:space="preserve"> válek si </w:t>
      </w:r>
      <w:hyperlink r:id="rId228" w:tooltip="Rakouské císařství" w:history="1">
        <w:r w:rsidRPr="00062843">
          <w:rPr>
            <w:rStyle w:val="Hypertextovodkaz"/>
            <w:rFonts w:asciiTheme="minorHAnsi" w:hAnsiTheme="minorHAnsi"/>
            <w:color w:val="auto"/>
            <w:u w:val="none"/>
          </w:rPr>
          <w:t>rakouské císařství</w:t>
        </w:r>
      </w:hyperlink>
      <w:r w:rsidRPr="00062843">
        <w:rPr>
          <w:rFonts w:asciiTheme="minorHAnsi" w:hAnsiTheme="minorHAnsi"/>
        </w:rPr>
        <w:t xml:space="preserve"> přisvojilo </w:t>
      </w:r>
      <w:hyperlink r:id="rId229" w:tooltip="Rakouská císařská hymna" w:history="1">
        <w:r w:rsidRPr="00062843">
          <w:rPr>
            <w:rStyle w:val="Hypertextovodkaz"/>
            <w:rFonts w:asciiTheme="minorHAnsi" w:hAnsiTheme="minorHAnsi"/>
            <w:color w:val="auto"/>
            <w:u w:val="none"/>
          </w:rPr>
          <w:t>císařskou hymnu</w:t>
        </w:r>
      </w:hyperlink>
      <w:r w:rsidRPr="00062843">
        <w:rPr>
          <w:rFonts w:asciiTheme="minorHAnsi" w:hAnsiTheme="minorHAnsi"/>
        </w:rPr>
        <w:t xml:space="preserve"> </w:t>
      </w:r>
      <w:proofErr w:type="spellStart"/>
      <w:r w:rsidRPr="00062843">
        <w:rPr>
          <w:rFonts w:asciiTheme="minorHAnsi" w:hAnsiTheme="minorHAnsi"/>
          <w:i/>
          <w:iCs/>
        </w:rPr>
        <w:t>Kaiserlied</w:t>
      </w:r>
      <w:proofErr w:type="spellEnd"/>
      <w:r w:rsidRPr="00062843">
        <w:rPr>
          <w:rFonts w:asciiTheme="minorHAnsi" w:hAnsiTheme="minorHAnsi"/>
        </w:rPr>
        <w:t xml:space="preserve">, ke které napsal slova </w:t>
      </w:r>
      <w:hyperlink r:id="rId230" w:tooltip="Lorenz Haschka (stránka neexistuje)" w:history="1">
        <w:r w:rsidRPr="00062843">
          <w:rPr>
            <w:rStyle w:val="Hypertextovodkaz"/>
            <w:rFonts w:asciiTheme="minorHAnsi" w:hAnsiTheme="minorHAnsi"/>
            <w:color w:val="auto"/>
            <w:u w:val="none"/>
          </w:rPr>
          <w:t xml:space="preserve">Lorenz </w:t>
        </w:r>
        <w:proofErr w:type="spellStart"/>
        <w:r w:rsidRPr="00062843">
          <w:rPr>
            <w:rStyle w:val="Hypertextovodkaz"/>
            <w:rFonts w:asciiTheme="minorHAnsi" w:hAnsiTheme="minorHAnsi"/>
            <w:color w:val="auto"/>
            <w:u w:val="none"/>
          </w:rPr>
          <w:t>Haschka</w:t>
        </w:r>
        <w:proofErr w:type="spellEnd"/>
      </w:hyperlink>
      <w:r w:rsidRPr="00062843">
        <w:rPr>
          <w:rFonts w:asciiTheme="minorHAnsi" w:hAnsiTheme="minorHAnsi"/>
        </w:rPr>
        <w:t xml:space="preserve">. Autorem </w:t>
      </w:r>
      <w:hyperlink r:id="rId231" w:tooltip="Hudba" w:history="1">
        <w:r w:rsidRPr="00062843">
          <w:rPr>
            <w:rStyle w:val="Hypertextovodkaz"/>
            <w:rFonts w:asciiTheme="minorHAnsi" w:hAnsiTheme="minorHAnsi"/>
            <w:color w:val="auto"/>
            <w:u w:val="none"/>
          </w:rPr>
          <w:t>hudby</w:t>
        </w:r>
      </w:hyperlink>
      <w:r w:rsidRPr="00062843">
        <w:rPr>
          <w:rFonts w:asciiTheme="minorHAnsi" w:hAnsiTheme="minorHAnsi"/>
        </w:rPr>
        <w:t xml:space="preserve"> byl </w:t>
      </w:r>
      <w:hyperlink r:id="rId232" w:tooltip="Joseph Haydn" w:history="1">
        <w:r w:rsidRPr="00062843">
          <w:rPr>
            <w:rStyle w:val="Hypertextovodkaz"/>
            <w:rFonts w:asciiTheme="minorHAnsi" w:hAnsiTheme="minorHAnsi"/>
            <w:color w:val="auto"/>
            <w:u w:val="none"/>
          </w:rPr>
          <w:t>Joseph Haydn</w:t>
        </w:r>
      </w:hyperlink>
      <w:r w:rsidRPr="00062843">
        <w:rPr>
          <w:rFonts w:asciiTheme="minorHAnsi" w:hAnsiTheme="minorHAnsi"/>
        </w:rPr>
        <w:t xml:space="preserve">. </w:t>
      </w:r>
      <w:hyperlink r:id="rId233" w:tooltip="Státní hymna" w:history="1">
        <w:r w:rsidRPr="00062843">
          <w:rPr>
            <w:rStyle w:val="Hypertextovodkaz"/>
            <w:rFonts w:asciiTheme="minorHAnsi" w:hAnsiTheme="minorHAnsi"/>
            <w:color w:val="auto"/>
            <w:u w:val="none"/>
          </w:rPr>
          <w:t>Hymna</w:t>
        </w:r>
      </w:hyperlink>
      <w:r w:rsidRPr="00062843">
        <w:rPr>
          <w:rFonts w:asciiTheme="minorHAnsi" w:hAnsiTheme="minorHAnsi"/>
        </w:rPr>
        <w:t xml:space="preserve"> měla svou premiéru v roce </w:t>
      </w:r>
      <w:hyperlink r:id="rId234" w:tooltip="1797" w:history="1">
        <w:r w:rsidRPr="00062843">
          <w:rPr>
            <w:rStyle w:val="Hypertextovodkaz"/>
            <w:rFonts w:asciiTheme="minorHAnsi" w:hAnsiTheme="minorHAnsi"/>
            <w:color w:val="auto"/>
            <w:u w:val="none"/>
          </w:rPr>
          <w:t>1797</w:t>
        </w:r>
      </w:hyperlink>
      <w:r w:rsidRPr="00062843">
        <w:rPr>
          <w:rFonts w:asciiTheme="minorHAnsi" w:hAnsiTheme="minorHAnsi"/>
        </w:rPr>
        <w:t xml:space="preserve"> při příležitosti narozenin císaře </w:t>
      </w:r>
      <w:hyperlink r:id="rId235" w:tooltip="František I. Rakouský" w:history="1">
        <w:r w:rsidRPr="00062843">
          <w:rPr>
            <w:rStyle w:val="Hypertextovodkaz"/>
            <w:rFonts w:asciiTheme="minorHAnsi" w:hAnsiTheme="minorHAnsi"/>
            <w:color w:val="auto"/>
            <w:u w:val="none"/>
          </w:rPr>
          <w:t>Františka II.</w:t>
        </w:r>
      </w:hyperlink>
      <w:r w:rsidRPr="00062843">
        <w:rPr>
          <w:rFonts w:asciiTheme="minorHAnsi" w:hAnsiTheme="minorHAnsi"/>
        </w:rPr>
        <w:t xml:space="preserve">. Píseň se stala populární a byla přeložena do 14 oficiálně uznávaných </w:t>
      </w:r>
      <w:hyperlink r:id="rId236" w:tooltip="Jazyk (lingvistika)" w:history="1">
        <w:r w:rsidRPr="00062843">
          <w:rPr>
            <w:rStyle w:val="Hypertextovodkaz"/>
            <w:rFonts w:asciiTheme="minorHAnsi" w:hAnsiTheme="minorHAnsi"/>
            <w:color w:val="auto"/>
            <w:u w:val="none"/>
          </w:rPr>
          <w:t>jazyků</w:t>
        </w:r>
      </w:hyperlink>
      <w:r w:rsidRPr="00062843">
        <w:rPr>
          <w:rFonts w:asciiTheme="minorHAnsi" w:hAnsiTheme="minorHAnsi"/>
        </w:rPr>
        <w:t xml:space="preserve"> </w:t>
      </w:r>
      <w:hyperlink r:id="rId237" w:tooltip="Habsburská monarchie" w:history="1">
        <w:r w:rsidRPr="00062843">
          <w:rPr>
            <w:rStyle w:val="Hypertextovodkaz"/>
            <w:rFonts w:asciiTheme="minorHAnsi" w:hAnsiTheme="minorHAnsi"/>
            <w:color w:val="auto"/>
            <w:u w:val="none"/>
          </w:rPr>
          <w:t>monarchie</w:t>
        </w:r>
      </w:hyperlink>
      <w:r w:rsidRPr="00062843">
        <w:rPr>
          <w:rFonts w:asciiTheme="minorHAnsi" w:hAnsiTheme="minorHAnsi"/>
        </w:rPr>
        <w:t xml:space="preserve">. Se změnami v textu začínajícím na slova </w:t>
      </w:r>
      <w:r w:rsidRPr="00062843">
        <w:rPr>
          <w:rFonts w:asciiTheme="minorHAnsi" w:hAnsiTheme="minorHAnsi"/>
          <w:i/>
          <w:iCs/>
        </w:rPr>
        <w:t>Bože, zachovej nám císaře Františka</w:t>
      </w:r>
      <w:r w:rsidRPr="00062843">
        <w:rPr>
          <w:rFonts w:asciiTheme="minorHAnsi" w:hAnsiTheme="minorHAnsi"/>
        </w:rPr>
        <w:t xml:space="preserve"> byla uznávána jako hymna jeho následovníky až do roku </w:t>
      </w:r>
      <w:hyperlink r:id="rId238" w:tooltip="1918" w:history="1">
        <w:r w:rsidRPr="00062843">
          <w:rPr>
            <w:rStyle w:val="Hypertextovodkaz"/>
            <w:rFonts w:asciiTheme="minorHAnsi" w:hAnsiTheme="minorHAnsi"/>
            <w:color w:val="auto"/>
            <w:u w:val="none"/>
          </w:rPr>
          <w:t>1918</w:t>
        </w:r>
      </w:hyperlink>
      <w:r w:rsidRPr="00062843">
        <w:rPr>
          <w:rFonts w:asciiTheme="minorHAnsi" w:hAnsiTheme="minorHAnsi"/>
        </w:rPr>
        <w:t>.</w:t>
      </w:r>
    </w:p>
    <w:p w:rsidR="00062843" w:rsidRPr="00062843" w:rsidRDefault="00062843" w:rsidP="00062843">
      <w:pPr>
        <w:pStyle w:val="Normlnweb"/>
        <w:spacing w:after="0"/>
        <w:rPr>
          <w:rFonts w:asciiTheme="minorHAnsi" w:hAnsiTheme="minorHAnsi"/>
        </w:rPr>
      </w:pPr>
      <w:r w:rsidRPr="00062843">
        <w:rPr>
          <w:rFonts w:asciiTheme="minorHAnsi" w:hAnsiTheme="minorHAnsi"/>
        </w:rPr>
        <w:t xml:space="preserve">V roce </w:t>
      </w:r>
      <w:hyperlink r:id="rId239" w:tooltip="1918" w:history="1">
        <w:r w:rsidRPr="00062843">
          <w:rPr>
            <w:rStyle w:val="Hypertextovodkaz"/>
            <w:rFonts w:asciiTheme="minorHAnsi" w:hAnsiTheme="minorHAnsi"/>
            <w:color w:val="auto"/>
            <w:u w:val="none"/>
          </w:rPr>
          <w:t>1918</w:t>
        </w:r>
      </w:hyperlink>
      <w:r w:rsidRPr="00062843">
        <w:rPr>
          <w:rFonts w:asciiTheme="minorHAnsi" w:hAnsiTheme="minorHAnsi"/>
        </w:rPr>
        <w:t xml:space="preserve"> potřebovalo Rakousko, se zredukovaným územím i změněným politickým systémem, novou hymnu. Slova napsal </w:t>
      </w:r>
      <w:hyperlink r:id="rId240" w:tooltip="Karl Renner" w:history="1">
        <w:r w:rsidRPr="00062843">
          <w:rPr>
            <w:rStyle w:val="Hypertextovodkaz"/>
            <w:rFonts w:asciiTheme="minorHAnsi" w:hAnsiTheme="minorHAnsi"/>
            <w:color w:val="auto"/>
            <w:u w:val="none"/>
          </w:rPr>
          <w:t>Karl Renner</w:t>
        </w:r>
      </w:hyperlink>
      <w:r w:rsidRPr="00062843">
        <w:rPr>
          <w:rFonts w:asciiTheme="minorHAnsi" w:hAnsiTheme="minorHAnsi"/>
        </w:rPr>
        <w:t xml:space="preserve">, hudbu </w:t>
      </w:r>
      <w:hyperlink r:id="rId241" w:tooltip="Wilhelm Kienzl (stránka neexistuje)" w:history="1">
        <w:r w:rsidRPr="00062843">
          <w:rPr>
            <w:rStyle w:val="Hypertextovodkaz"/>
            <w:rFonts w:asciiTheme="minorHAnsi" w:hAnsiTheme="minorHAnsi"/>
            <w:color w:val="auto"/>
            <w:u w:val="none"/>
          </w:rPr>
          <w:t xml:space="preserve">Wilhelm </w:t>
        </w:r>
        <w:proofErr w:type="spellStart"/>
        <w:r w:rsidRPr="00062843">
          <w:rPr>
            <w:rStyle w:val="Hypertextovodkaz"/>
            <w:rFonts w:asciiTheme="minorHAnsi" w:hAnsiTheme="minorHAnsi"/>
            <w:color w:val="auto"/>
            <w:u w:val="none"/>
          </w:rPr>
          <w:t>Kienzl</w:t>
        </w:r>
        <w:proofErr w:type="spellEnd"/>
      </w:hyperlink>
      <w:r w:rsidRPr="00062843">
        <w:rPr>
          <w:rFonts w:asciiTheme="minorHAnsi" w:hAnsiTheme="minorHAnsi"/>
        </w:rPr>
        <w:t>. Tato hymna však se nikdy nezískala nějakou velkou oblibu.</w:t>
      </w:r>
    </w:p>
    <w:p w:rsidR="00062843" w:rsidRPr="00062843" w:rsidRDefault="00062843" w:rsidP="00062843">
      <w:pPr>
        <w:pStyle w:val="Normlnweb"/>
        <w:spacing w:after="0"/>
        <w:rPr>
          <w:rFonts w:asciiTheme="minorHAnsi" w:hAnsiTheme="minorHAnsi"/>
        </w:rPr>
      </w:pPr>
      <w:r w:rsidRPr="00062843">
        <w:rPr>
          <w:rFonts w:asciiTheme="minorHAnsi" w:hAnsiTheme="minorHAnsi"/>
        </w:rPr>
        <w:t xml:space="preserve">Haydnovu melodii převzala také </w:t>
      </w:r>
      <w:hyperlink r:id="rId242" w:tooltip="Německá hymna" w:history="1">
        <w:r w:rsidRPr="00062843">
          <w:rPr>
            <w:rStyle w:val="Hypertextovodkaz"/>
            <w:rFonts w:asciiTheme="minorHAnsi" w:hAnsiTheme="minorHAnsi"/>
            <w:color w:val="auto"/>
            <w:u w:val="none"/>
          </w:rPr>
          <w:t>německá hymna</w:t>
        </w:r>
      </w:hyperlink>
      <w:r w:rsidRPr="00062843">
        <w:rPr>
          <w:rFonts w:asciiTheme="minorHAnsi" w:hAnsiTheme="minorHAnsi"/>
        </w:rPr>
        <w:t>.</w:t>
      </w:r>
    </w:p>
    <w:p w:rsidR="00062843" w:rsidRPr="00062843" w:rsidRDefault="00062843" w:rsidP="00062843">
      <w:pPr>
        <w:pStyle w:val="Normlnweb"/>
        <w:spacing w:after="0"/>
        <w:rPr>
          <w:rFonts w:asciiTheme="minorHAnsi" w:hAnsiTheme="minorHAnsi"/>
        </w:rPr>
      </w:pPr>
      <w:r w:rsidRPr="00062843">
        <w:rPr>
          <w:rFonts w:asciiTheme="minorHAnsi" w:hAnsiTheme="minorHAnsi"/>
        </w:rPr>
        <w:t xml:space="preserve">Ke konci </w:t>
      </w:r>
      <w:hyperlink r:id="rId243" w:tooltip="1920-1929" w:history="1">
        <w:r w:rsidRPr="00062843">
          <w:rPr>
            <w:rStyle w:val="Hypertextovodkaz"/>
            <w:rFonts w:asciiTheme="minorHAnsi" w:hAnsiTheme="minorHAnsi"/>
            <w:color w:val="auto"/>
            <w:u w:val="none"/>
          </w:rPr>
          <w:t>20. let</w:t>
        </w:r>
      </w:hyperlink>
      <w:r w:rsidRPr="00062843">
        <w:rPr>
          <w:rFonts w:asciiTheme="minorHAnsi" w:hAnsiTheme="minorHAnsi"/>
        </w:rPr>
        <w:t xml:space="preserve">, kdy některé politické kruhy usilovaly o spojení s Německem, se vrací Haydnova melodie v nové, nadšenější hymně se slovy </w:t>
      </w:r>
      <w:hyperlink r:id="rId244" w:tooltip="Ottokar Kernstock (stránka neexistuje)" w:history="1">
        <w:r w:rsidRPr="00062843">
          <w:rPr>
            <w:rStyle w:val="Hypertextovodkaz"/>
            <w:rFonts w:asciiTheme="minorHAnsi" w:hAnsiTheme="minorHAnsi"/>
            <w:color w:val="auto"/>
            <w:u w:val="none"/>
          </w:rPr>
          <w:t xml:space="preserve">Ottokara </w:t>
        </w:r>
        <w:proofErr w:type="spellStart"/>
        <w:r w:rsidRPr="00062843">
          <w:rPr>
            <w:rStyle w:val="Hypertextovodkaz"/>
            <w:rFonts w:asciiTheme="minorHAnsi" w:hAnsiTheme="minorHAnsi"/>
            <w:color w:val="auto"/>
            <w:u w:val="none"/>
          </w:rPr>
          <w:t>Kernstocka</w:t>
        </w:r>
        <w:proofErr w:type="spellEnd"/>
      </w:hyperlink>
      <w:r w:rsidRPr="00062843">
        <w:rPr>
          <w:rFonts w:asciiTheme="minorHAnsi" w:hAnsiTheme="minorHAnsi"/>
        </w:rPr>
        <w:t>.</w:t>
      </w:r>
    </w:p>
    <w:p w:rsidR="00062843" w:rsidRPr="00062843" w:rsidRDefault="00062843" w:rsidP="00062843">
      <w:pPr>
        <w:pStyle w:val="Normlnweb"/>
        <w:rPr>
          <w:rFonts w:asciiTheme="minorHAnsi" w:hAnsiTheme="minorHAnsi"/>
        </w:rPr>
      </w:pPr>
      <w:r w:rsidRPr="00062843">
        <w:rPr>
          <w:rFonts w:asciiTheme="minorHAnsi" w:hAnsiTheme="minorHAnsi"/>
        </w:rPr>
        <w:t xml:space="preserve">Po </w:t>
      </w:r>
      <w:hyperlink r:id="rId245" w:tooltip="Druhá světová válka" w:history="1">
        <w:r w:rsidRPr="00062843">
          <w:rPr>
            <w:rStyle w:val="Hypertextovodkaz"/>
            <w:rFonts w:asciiTheme="minorHAnsi" w:hAnsiTheme="minorHAnsi"/>
            <w:color w:val="auto"/>
            <w:u w:val="none"/>
          </w:rPr>
          <w:t>2. světové válce</w:t>
        </w:r>
      </w:hyperlink>
      <w:r w:rsidRPr="00062843">
        <w:rPr>
          <w:rFonts w:asciiTheme="minorHAnsi" w:hAnsiTheme="minorHAnsi"/>
        </w:rPr>
        <w:t xml:space="preserve"> Rakousko stálo před problémem přijmout novou hymnu. Soutěž na její text vyhrála rakouská básnířka s chorvatskými kořeny </w:t>
      </w:r>
      <w:hyperlink r:id="rId246" w:tooltip="Paula von Preradović" w:history="1">
        <w:r w:rsidRPr="00062843">
          <w:rPr>
            <w:rStyle w:val="Hypertextovodkaz"/>
            <w:rFonts w:asciiTheme="minorHAnsi" w:hAnsiTheme="minorHAnsi"/>
            <w:color w:val="auto"/>
            <w:u w:val="none"/>
          </w:rPr>
          <w:t xml:space="preserve">Paula von </w:t>
        </w:r>
        <w:proofErr w:type="spellStart"/>
        <w:r w:rsidRPr="00062843">
          <w:rPr>
            <w:rStyle w:val="Hypertextovodkaz"/>
            <w:rFonts w:asciiTheme="minorHAnsi" w:hAnsiTheme="minorHAnsi"/>
            <w:color w:val="auto"/>
            <w:u w:val="none"/>
          </w:rPr>
          <w:t>Preradović</w:t>
        </w:r>
        <w:proofErr w:type="spellEnd"/>
      </w:hyperlink>
      <w:r w:rsidRPr="00062843">
        <w:rPr>
          <w:rFonts w:asciiTheme="minorHAnsi" w:hAnsiTheme="minorHAnsi"/>
        </w:rPr>
        <w:t xml:space="preserve">, jako hudba byla přijata skladba, která se sice všeobecně připisuje </w:t>
      </w:r>
      <w:hyperlink r:id="rId247" w:tooltip="Wolfgang Amadeus Mozart" w:history="1">
        <w:r w:rsidRPr="00062843">
          <w:rPr>
            <w:rStyle w:val="Hypertextovodkaz"/>
            <w:rFonts w:asciiTheme="minorHAnsi" w:hAnsiTheme="minorHAnsi"/>
            <w:color w:val="auto"/>
            <w:u w:val="none"/>
          </w:rPr>
          <w:t>Wolfgangu Amadeu Mozartovi</w:t>
        </w:r>
      </w:hyperlink>
      <w:r w:rsidRPr="00062843">
        <w:rPr>
          <w:rFonts w:asciiTheme="minorHAnsi" w:hAnsiTheme="minorHAnsi"/>
        </w:rPr>
        <w:t xml:space="preserve"> (</w:t>
      </w:r>
      <w:proofErr w:type="spellStart"/>
      <w:r w:rsidRPr="00062843">
        <w:rPr>
          <w:rFonts w:asciiTheme="minorHAnsi" w:hAnsiTheme="minorHAnsi"/>
          <w:i/>
          <w:iCs/>
        </w:rPr>
        <w:t>Freimaurerkantate</w:t>
      </w:r>
      <w:proofErr w:type="spellEnd"/>
      <w:r w:rsidRPr="00062843">
        <w:rPr>
          <w:rFonts w:asciiTheme="minorHAnsi" w:hAnsiTheme="minorHAnsi"/>
        </w:rPr>
        <w:t xml:space="preserve">, KV 623), ale ve skutečnosti jde o skladbu na Mozartovy motivy, kterou složil </w:t>
      </w:r>
      <w:hyperlink r:id="rId248" w:tooltip="Johann Holzer (stránka neexistuje)" w:history="1">
        <w:r w:rsidRPr="00062843">
          <w:rPr>
            <w:rStyle w:val="Hypertextovodkaz"/>
            <w:rFonts w:asciiTheme="minorHAnsi" w:hAnsiTheme="minorHAnsi"/>
            <w:color w:val="auto"/>
            <w:u w:val="none"/>
          </w:rPr>
          <w:t xml:space="preserve">Johann </w:t>
        </w:r>
        <w:proofErr w:type="spellStart"/>
        <w:r w:rsidRPr="00062843">
          <w:rPr>
            <w:rStyle w:val="Hypertextovodkaz"/>
            <w:rFonts w:asciiTheme="minorHAnsi" w:hAnsiTheme="minorHAnsi"/>
            <w:color w:val="auto"/>
            <w:u w:val="none"/>
          </w:rPr>
          <w:t>Holzer</w:t>
        </w:r>
        <w:proofErr w:type="spellEnd"/>
      </w:hyperlink>
      <w:r w:rsidRPr="00062843">
        <w:rPr>
          <w:rFonts w:asciiTheme="minorHAnsi" w:hAnsiTheme="minorHAnsi"/>
        </w:rPr>
        <w:t xml:space="preserve">. Není bez zajímavosti, že obě tyto skladby jsou původně určeny pro účely </w:t>
      </w:r>
      <w:hyperlink r:id="rId249" w:tooltip="Svobodné zednářství" w:history="1">
        <w:r w:rsidRPr="00062843">
          <w:rPr>
            <w:rStyle w:val="Hypertextovodkaz"/>
            <w:rFonts w:asciiTheme="minorHAnsi" w:hAnsiTheme="minorHAnsi"/>
            <w:color w:val="auto"/>
            <w:u w:val="none"/>
          </w:rPr>
          <w:t>svobodných zednářů</w:t>
        </w:r>
      </w:hyperlink>
      <w:r w:rsidRPr="00062843">
        <w:rPr>
          <w:rFonts w:asciiTheme="minorHAnsi" w:hAnsiTheme="minorHAnsi"/>
        </w:rPr>
        <w:t>.</w:t>
      </w:r>
    </w:p>
    <w:p w:rsidR="006864A8" w:rsidRPr="00062843" w:rsidRDefault="006864A8" w:rsidP="006864A8">
      <w:pPr>
        <w:spacing w:after="360"/>
        <w:jc w:val="both"/>
        <w:rPr>
          <w:rFonts w:cs="Arial"/>
          <w:b/>
          <w:sz w:val="24"/>
          <w:szCs w:val="24"/>
        </w:rPr>
      </w:pPr>
    </w:p>
    <w:p w:rsidR="00004EE7" w:rsidRDefault="00004EE7" w:rsidP="00215377">
      <w:pPr>
        <w:shd w:val="clear" w:color="auto" w:fill="FFFFFF"/>
        <w:spacing w:after="120" w:line="240" w:lineRule="auto"/>
        <w:outlineLvl w:val="0"/>
        <w:rPr>
          <w:rFonts w:ascii="FrizQuaNo2D" w:eastAsia="Times New Roman" w:hAnsi="FrizQuaNo2D" w:cs="Times New Roman"/>
          <w:b/>
          <w:bCs/>
          <w:color w:val="000000"/>
          <w:kern w:val="36"/>
          <w:sz w:val="35"/>
          <w:szCs w:val="35"/>
          <w:lang w:eastAsia="cs-CZ"/>
        </w:rPr>
      </w:pPr>
    </w:p>
    <w:p w:rsidR="00E63456" w:rsidRDefault="00E63456" w:rsidP="00215377">
      <w:pPr>
        <w:shd w:val="clear" w:color="auto" w:fill="FFFFFF"/>
        <w:spacing w:after="120" w:line="240" w:lineRule="auto"/>
        <w:outlineLvl w:val="0"/>
        <w:rPr>
          <w:rFonts w:ascii="FrizQuaNo2D" w:eastAsia="Times New Roman" w:hAnsi="FrizQuaNo2D" w:cs="Times New Roman"/>
          <w:b/>
          <w:bCs/>
          <w:color w:val="000000"/>
          <w:kern w:val="36"/>
          <w:sz w:val="35"/>
          <w:szCs w:val="35"/>
          <w:lang w:eastAsia="cs-CZ"/>
        </w:rPr>
      </w:pPr>
    </w:p>
    <w:p w:rsidR="00E63456" w:rsidRDefault="00E63456" w:rsidP="00215377">
      <w:pPr>
        <w:shd w:val="clear" w:color="auto" w:fill="FFFFFF"/>
        <w:spacing w:after="120" w:line="240" w:lineRule="auto"/>
        <w:outlineLvl w:val="0"/>
        <w:rPr>
          <w:rFonts w:ascii="FrizQuaNo2D" w:eastAsia="Times New Roman" w:hAnsi="FrizQuaNo2D" w:cs="Times New Roman"/>
          <w:b/>
          <w:bCs/>
          <w:color w:val="000000"/>
          <w:kern w:val="36"/>
          <w:sz w:val="35"/>
          <w:szCs w:val="35"/>
          <w:lang w:eastAsia="cs-CZ"/>
        </w:rPr>
      </w:pPr>
    </w:p>
    <w:p w:rsidR="00E63456" w:rsidRDefault="00E63456" w:rsidP="00215377">
      <w:pPr>
        <w:shd w:val="clear" w:color="auto" w:fill="FFFFFF"/>
        <w:spacing w:after="120" w:line="240" w:lineRule="auto"/>
        <w:outlineLvl w:val="0"/>
        <w:rPr>
          <w:rFonts w:ascii="FrizQuaNo2D" w:eastAsia="Times New Roman" w:hAnsi="FrizQuaNo2D" w:cs="Times New Roman"/>
          <w:b/>
          <w:bCs/>
          <w:color w:val="000000"/>
          <w:kern w:val="36"/>
          <w:sz w:val="35"/>
          <w:szCs w:val="35"/>
          <w:lang w:eastAsia="cs-CZ"/>
        </w:rPr>
      </w:pPr>
    </w:p>
    <w:p w:rsidR="00E63456" w:rsidRDefault="00E63456" w:rsidP="00215377">
      <w:pPr>
        <w:shd w:val="clear" w:color="auto" w:fill="FFFFFF"/>
        <w:spacing w:after="120" w:line="240" w:lineRule="auto"/>
        <w:outlineLvl w:val="0"/>
        <w:rPr>
          <w:rFonts w:ascii="FrizQuaNo2D" w:eastAsia="Times New Roman" w:hAnsi="FrizQuaNo2D" w:cs="Times New Roman"/>
          <w:b/>
          <w:bCs/>
          <w:color w:val="000000"/>
          <w:kern w:val="36"/>
          <w:sz w:val="35"/>
          <w:szCs w:val="35"/>
          <w:lang w:eastAsia="cs-CZ"/>
        </w:rPr>
      </w:pPr>
    </w:p>
    <w:p w:rsidR="00E63456" w:rsidRDefault="00E63456" w:rsidP="00215377">
      <w:pPr>
        <w:shd w:val="clear" w:color="auto" w:fill="FFFFFF"/>
        <w:spacing w:after="120" w:line="240" w:lineRule="auto"/>
        <w:outlineLvl w:val="0"/>
        <w:rPr>
          <w:rFonts w:ascii="FrizQuaNo2D" w:eastAsia="Times New Roman" w:hAnsi="FrizQuaNo2D" w:cs="Times New Roman"/>
          <w:b/>
          <w:bCs/>
          <w:color w:val="000000"/>
          <w:kern w:val="36"/>
          <w:sz w:val="35"/>
          <w:szCs w:val="35"/>
          <w:lang w:eastAsia="cs-CZ"/>
        </w:rPr>
      </w:pPr>
    </w:p>
    <w:p w:rsidR="00215377" w:rsidRDefault="00215377">
      <w:pPr>
        <w:rPr>
          <w:b/>
          <w:sz w:val="28"/>
          <w:szCs w:val="28"/>
        </w:rPr>
      </w:pPr>
      <w:r>
        <w:rPr>
          <w:b/>
          <w:sz w:val="28"/>
          <w:szCs w:val="28"/>
        </w:rPr>
        <w:br w:type="page"/>
      </w:r>
    </w:p>
    <w:p w:rsidR="00215377" w:rsidRDefault="00215377" w:rsidP="00E0072B">
      <w:pPr>
        <w:rPr>
          <w:b/>
          <w:sz w:val="28"/>
          <w:szCs w:val="28"/>
        </w:rPr>
      </w:pPr>
      <w:r>
        <w:rPr>
          <w:b/>
          <w:sz w:val="28"/>
          <w:szCs w:val="28"/>
        </w:rPr>
        <w:lastRenderedPageBreak/>
        <w:t>c) Oficiální symboly mezinárodních organizací</w:t>
      </w:r>
    </w:p>
    <w:p w:rsidR="002E26A8" w:rsidRDefault="002E26A8" w:rsidP="00E0072B">
      <w:pPr>
        <w:rPr>
          <w:b/>
          <w:sz w:val="28"/>
          <w:szCs w:val="28"/>
        </w:rPr>
      </w:pPr>
    </w:p>
    <w:p w:rsidR="00683F9F" w:rsidRDefault="00683F9F" w:rsidP="00E0072B">
      <w:pPr>
        <w:rPr>
          <w:b/>
          <w:sz w:val="28"/>
          <w:szCs w:val="28"/>
        </w:rPr>
      </w:pPr>
      <w:r>
        <w:rPr>
          <w:b/>
          <w:sz w:val="28"/>
          <w:szCs w:val="28"/>
        </w:rPr>
        <w:t>Vlajka OSN</w:t>
      </w:r>
    </w:p>
    <w:p w:rsidR="00004EE7" w:rsidRPr="00004EE7" w:rsidRDefault="00004EE7" w:rsidP="00004EE7">
      <w:pPr>
        <w:shd w:val="clear" w:color="auto" w:fill="FFFFFF"/>
        <w:spacing w:after="300" w:line="360" w:lineRule="atLeast"/>
        <w:outlineLvl w:val="2"/>
        <w:rPr>
          <w:rFonts w:ascii="Georgia" w:eastAsia="Times New Roman" w:hAnsi="Georgia" w:cs="Times New Roman"/>
          <w:color w:val="333333"/>
          <w:sz w:val="36"/>
          <w:szCs w:val="36"/>
          <w:lang w:eastAsia="cs-CZ"/>
        </w:rPr>
      </w:pPr>
      <w:r w:rsidRPr="00004EE7">
        <w:rPr>
          <w:rFonts w:ascii="Georgia" w:eastAsia="Times New Roman" w:hAnsi="Georgia" w:cs="Times New Roman"/>
          <w:noProof/>
          <w:color w:val="333333"/>
          <w:sz w:val="36"/>
          <w:szCs w:val="36"/>
          <w:lang w:eastAsia="cs-CZ"/>
        </w:rPr>
        <w:drawing>
          <wp:inline distT="0" distB="0" distL="0" distR="0">
            <wp:extent cx="2381250" cy="1591310"/>
            <wp:effectExtent l="0" t="0" r="0" b="8890"/>
            <wp:docPr id="19" name="Obrázek 19" descr="Vlajka O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lajka OSN"/>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381250" cy="1591310"/>
                    </a:xfrm>
                    <a:prstGeom prst="rect">
                      <a:avLst/>
                    </a:prstGeom>
                    <a:noFill/>
                    <a:ln>
                      <a:noFill/>
                    </a:ln>
                  </pic:spPr>
                </pic:pic>
              </a:graphicData>
            </a:graphic>
          </wp:inline>
        </w:drawing>
      </w:r>
      <w:r w:rsidRPr="00004EE7">
        <w:rPr>
          <w:rFonts w:ascii="Georgia" w:eastAsia="Times New Roman" w:hAnsi="Georgia" w:cs="Times New Roman"/>
          <w:color w:val="333333"/>
          <w:sz w:val="36"/>
          <w:szCs w:val="36"/>
          <w:lang w:eastAsia="cs-CZ"/>
        </w:rPr>
        <w:t>Vlajka OSN</w:t>
      </w:r>
    </w:p>
    <w:p w:rsidR="00004EE7" w:rsidRDefault="00004EE7" w:rsidP="00004EE7">
      <w:pPr>
        <w:shd w:val="clear" w:color="auto" w:fill="FFFFFF"/>
        <w:spacing w:before="100" w:beforeAutospacing="1" w:after="360" w:line="360" w:lineRule="atLeast"/>
        <w:rPr>
          <w:rFonts w:eastAsia="Times New Roman" w:cs="Times New Roman"/>
          <w:color w:val="333333"/>
          <w:sz w:val="24"/>
          <w:szCs w:val="24"/>
          <w:lang w:eastAsia="cs-CZ"/>
        </w:rPr>
      </w:pPr>
      <w:r w:rsidRPr="00683F9F">
        <w:rPr>
          <w:rFonts w:eastAsia="Times New Roman" w:cs="Times New Roman"/>
          <w:color w:val="333333"/>
          <w:sz w:val="24"/>
          <w:szCs w:val="24"/>
          <w:lang w:eastAsia="cs-CZ"/>
        </w:rPr>
        <w:t>Vlajka Organizace spojených národů byla oficiálně přijata 20. října 1947. Má světle modrý list, v jehož středu je bílý emblém OSN – zjednodušená mapa světa mezi severním pólem a 60° jižní šířky ve vyrovnávacím azimutálním zobrazení v normální poloze, která má zakresleny siluety všech obydlených kontinentů. Kolem jsou dvě olivové ratolesti symbolizující mír. Často používané jsou také vlajky odborných organizací zřízených OSN, jako je Dětský fond OSN (UNICEF) nebo UNESCO.</w:t>
      </w:r>
    </w:p>
    <w:p w:rsidR="00683F9F" w:rsidRDefault="00683F9F" w:rsidP="00004EE7">
      <w:pPr>
        <w:shd w:val="clear" w:color="auto" w:fill="FFFFFF"/>
        <w:spacing w:before="100" w:beforeAutospacing="1" w:after="360" w:line="360" w:lineRule="atLeast"/>
        <w:rPr>
          <w:rFonts w:eastAsia="Times New Roman" w:cs="Times New Roman"/>
          <w:color w:val="333333"/>
          <w:sz w:val="24"/>
          <w:szCs w:val="24"/>
          <w:lang w:eastAsia="cs-CZ"/>
        </w:rPr>
      </w:pPr>
    </w:p>
    <w:p w:rsidR="00683F9F" w:rsidRPr="00683F9F" w:rsidRDefault="00683F9F" w:rsidP="00004EE7">
      <w:pPr>
        <w:shd w:val="clear" w:color="auto" w:fill="FFFFFF"/>
        <w:spacing w:before="100" w:beforeAutospacing="1" w:after="360" w:line="360" w:lineRule="atLeast"/>
        <w:rPr>
          <w:rFonts w:eastAsia="Times New Roman" w:cs="Times New Roman"/>
          <w:b/>
          <w:color w:val="333333"/>
          <w:sz w:val="28"/>
          <w:szCs w:val="28"/>
          <w:lang w:eastAsia="cs-CZ"/>
        </w:rPr>
      </w:pPr>
      <w:r w:rsidRPr="00683F9F">
        <w:rPr>
          <w:rFonts w:eastAsia="Times New Roman" w:cs="Times New Roman"/>
          <w:b/>
          <w:color w:val="333333"/>
          <w:sz w:val="28"/>
          <w:szCs w:val="28"/>
          <w:lang w:eastAsia="cs-CZ"/>
        </w:rPr>
        <w:t>Vlajka EU</w:t>
      </w:r>
    </w:p>
    <w:p w:rsidR="00004EE7" w:rsidRPr="00004EE7" w:rsidRDefault="00004EE7" w:rsidP="00004EE7">
      <w:pPr>
        <w:shd w:val="clear" w:color="auto" w:fill="FFFFFF"/>
        <w:spacing w:after="300" w:line="360" w:lineRule="atLeast"/>
        <w:outlineLvl w:val="2"/>
        <w:rPr>
          <w:rFonts w:ascii="Georgia" w:eastAsia="Times New Roman" w:hAnsi="Georgia" w:cs="Times New Roman"/>
          <w:color w:val="333333"/>
          <w:sz w:val="36"/>
          <w:szCs w:val="36"/>
          <w:lang w:eastAsia="cs-CZ"/>
        </w:rPr>
      </w:pPr>
      <w:r w:rsidRPr="00004EE7">
        <w:rPr>
          <w:rFonts w:ascii="Georgia" w:eastAsia="Times New Roman" w:hAnsi="Georgia" w:cs="Times New Roman"/>
          <w:noProof/>
          <w:color w:val="333333"/>
          <w:sz w:val="36"/>
          <w:szCs w:val="36"/>
          <w:lang w:eastAsia="cs-CZ"/>
        </w:rPr>
        <w:drawing>
          <wp:inline distT="0" distB="0" distL="0" distR="0">
            <wp:extent cx="2381250" cy="1591310"/>
            <wp:effectExtent l="0" t="0" r="0" b="8890"/>
            <wp:docPr id="18" name="Obrázek 18" descr="Vlajka Evropské u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lajka Evropské unie"/>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381250" cy="1591310"/>
                    </a:xfrm>
                    <a:prstGeom prst="rect">
                      <a:avLst/>
                    </a:prstGeom>
                    <a:noFill/>
                    <a:ln>
                      <a:noFill/>
                    </a:ln>
                  </pic:spPr>
                </pic:pic>
              </a:graphicData>
            </a:graphic>
          </wp:inline>
        </w:drawing>
      </w:r>
      <w:r w:rsidRPr="00004EE7">
        <w:rPr>
          <w:rFonts w:ascii="Georgia" w:eastAsia="Times New Roman" w:hAnsi="Georgia" w:cs="Times New Roman"/>
          <w:color w:val="333333"/>
          <w:sz w:val="36"/>
          <w:szCs w:val="36"/>
          <w:lang w:eastAsia="cs-CZ"/>
        </w:rPr>
        <w:t>Vlajka Evropské unie</w:t>
      </w:r>
    </w:p>
    <w:p w:rsidR="00004EE7" w:rsidRDefault="00004EE7" w:rsidP="00004EE7">
      <w:pPr>
        <w:shd w:val="clear" w:color="auto" w:fill="FFFFFF"/>
        <w:spacing w:before="100" w:beforeAutospacing="1" w:after="360" w:line="360" w:lineRule="atLeast"/>
        <w:rPr>
          <w:rFonts w:eastAsia="Times New Roman" w:cs="Times New Roman"/>
          <w:color w:val="333333"/>
          <w:sz w:val="24"/>
          <w:szCs w:val="24"/>
          <w:lang w:eastAsia="cs-CZ"/>
        </w:rPr>
      </w:pPr>
      <w:r w:rsidRPr="00683F9F">
        <w:rPr>
          <w:rFonts w:eastAsia="Times New Roman" w:cs="Times New Roman"/>
          <w:color w:val="333333"/>
          <w:sz w:val="24"/>
          <w:szCs w:val="24"/>
          <w:lang w:eastAsia="cs-CZ"/>
        </w:rPr>
        <w:t xml:space="preserve">Vlajka EU je sice spojována s Evropskou unií, ale původně byla užívána Radou Evropy a měla reprezentovat celou Evropu, nikoliv konkrétní organizaci. V roce 1953 měla Rada Evropy 15 členů. Bylo navrženo, aby budoucí vlajka měla jednu hvězdu pro každého člena, přičemž by se počet při přijetí nových členů již neměnil. Počet 15 hvězd však nebyl z různých důvodů přijatelný, proto se ustálil na dvanácti a nesouvisí s počtem členů. Dvanáctka byla přijata bez politických souvislostí jako symbol dokonalosti a úplnosti a vzhledem k jeho všudypřítomnosti v evropské kultuře a tradicích, například v počtu znamení zvěrokruhu, </w:t>
      </w:r>
      <w:r w:rsidRPr="00683F9F">
        <w:rPr>
          <w:rFonts w:eastAsia="Times New Roman" w:cs="Times New Roman"/>
          <w:color w:val="333333"/>
          <w:sz w:val="24"/>
          <w:szCs w:val="24"/>
          <w:lang w:eastAsia="cs-CZ"/>
        </w:rPr>
        <w:lastRenderedPageBreak/>
        <w:t>hodin na ciferníku hodin, měsíců v roce, počtu apoštolů atd. Podoba vlajky byla Radou Evropy přijata 8. prosince 1955, symbolem Evropského společenství se stala 26. května 1986. Evropská unie, vzniklá na základě Maastrichtské smlouvy v roce 1992, která Společenství nahradila, převzala také jeho vlajku. Vlajka je vyobrazena na přední straně všech eurobankovek, na mincích je pouze kruh hvězd.</w:t>
      </w:r>
    </w:p>
    <w:p w:rsidR="00683F9F" w:rsidRDefault="00683F9F" w:rsidP="00004EE7">
      <w:pPr>
        <w:shd w:val="clear" w:color="auto" w:fill="FFFFFF"/>
        <w:spacing w:before="100" w:beforeAutospacing="1" w:after="360" w:line="360" w:lineRule="atLeast"/>
        <w:rPr>
          <w:rFonts w:eastAsia="Times New Roman" w:cs="Times New Roman"/>
          <w:color w:val="333333"/>
          <w:sz w:val="24"/>
          <w:szCs w:val="24"/>
          <w:lang w:eastAsia="cs-CZ"/>
        </w:rPr>
      </w:pPr>
    </w:p>
    <w:p w:rsidR="00683F9F" w:rsidRPr="00683F9F" w:rsidRDefault="002426A1" w:rsidP="00004EE7">
      <w:pPr>
        <w:shd w:val="clear" w:color="auto" w:fill="FFFFFF"/>
        <w:spacing w:before="100" w:beforeAutospacing="1" w:after="360" w:line="360" w:lineRule="atLeast"/>
        <w:rPr>
          <w:rFonts w:eastAsia="Times New Roman" w:cs="Times New Roman"/>
          <w:b/>
          <w:color w:val="333333"/>
          <w:sz w:val="28"/>
          <w:szCs w:val="28"/>
          <w:lang w:eastAsia="cs-CZ"/>
        </w:rPr>
      </w:pPr>
      <w:r>
        <w:rPr>
          <w:rFonts w:eastAsia="Times New Roman" w:cs="Times New Roman"/>
          <w:b/>
          <w:noProof/>
          <w:color w:val="333333"/>
          <w:sz w:val="28"/>
          <w:szCs w:val="28"/>
          <w:lang w:eastAsia="cs-CZ"/>
        </w:rPr>
        <mc:AlternateContent>
          <mc:Choice Requires="wps">
            <w:drawing>
              <wp:anchor distT="0" distB="0" distL="114300" distR="114300" simplePos="0" relativeHeight="251667456" behindDoc="0" locked="0" layoutInCell="1" allowOverlap="1">
                <wp:simplePos x="0" y="0"/>
                <wp:positionH relativeFrom="column">
                  <wp:posOffset>2386742</wp:posOffset>
                </wp:positionH>
                <wp:positionV relativeFrom="paragraph">
                  <wp:posOffset>453357</wp:posOffset>
                </wp:positionV>
                <wp:extent cx="15240" cy="1436370"/>
                <wp:effectExtent l="0" t="0" r="22860" b="30480"/>
                <wp:wrapNone/>
                <wp:docPr id="35" name="Přímá spojnice 35"/>
                <wp:cNvGraphicFramePr/>
                <a:graphic xmlns:a="http://schemas.openxmlformats.org/drawingml/2006/main">
                  <a:graphicData uri="http://schemas.microsoft.com/office/word/2010/wordprocessingShape">
                    <wps:wsp>
                      <wps:cNvCnPr/>
                      <wps:spPr>
                        <a:xfrm flipH="1">
                          <a:off x="0" y="0"/>
                          <a:ext cx="15240" cy="143637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9B78CB" id="Přímá spojnice 35"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95pt,35.7pt" to="189.15pt,1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" strokecolor="black [3200]" strokeweight="1pt">
                <v:stroke joinstyle="miter"/>
              </v:line>
            </w:pict>
          </mc:Fallback>
        </mc:AlternateContent>
      </w:r>
      <w:r w:rsidR="00506521">
        <w:rPr>
          <w:rFonts w:eastAsia="Times New Roman" w:cs="Times New Roman"/>
          <w:b/>
          <w:noProof/>
          <w:color w:val="333333"/>
          <w:sz w:val="28"/>
          <w:szCs w:val="28"/>
          <w:lang w:eastAsia="cs-CZ"/>
        </w:rPr>
        <mc:AlternateContent>
          <mc:Choice Requires="wps">
            <w:drawing>
              <wp:anchor distT="0" distB="0" distL="114300" distR="114300" simplePos="0" relativeHeight="251666432" behindDoc="0" locked="0" layoutInCell="1" allowOverlap="1">
                <wp:simplePos x="0" y="0"/>
                <wp:positionH relativeFrom="column">
                  <wp:posOffset>14605</wp:posOffset>
                </wp:positionH>
                <wp:positionV relativeFrom="paragraph">
                  <wp:posOffset>447675</wp:posOffset>
                </wp:positionV>
                <wp:extent cx="11430" cy="1614170"/>
                <wp:effectExtent l="0" t="0" r="26670" b="24130"/>
                <wp:wrapNone/>
                <wp:docPr id="34" name="Přímá spojnice 34"/>
                <wp:cNvGraphicFramePr/>
                <a:graphic xmlns:a="http://schemas.openxmlformats.org/drawingml/2006/main">
                  <a:graphicData uri="http://schemas.microsoft.com/office/word/2010/wordprocessingShape">
                    <wps:wsp>
                      <wps:cNvCnPr/>
                      <wps:spPr>
                        <a:xfrm flipH="1">
                          <a:off x="0" y="0"/>
                          <a:ext cx="11430" cy="161417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6666C9" id="Přímá spojnice 34"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35.25pt" to="2.05pt,1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" strokecolor="black [3200]" strokeweight="1pt">
                <v:stroke joinstyle="miter"/>
              </v:line>
            </w:pict>
          </mc:Fallback>
        </mc:AlternateContent>
      </w:r>
      <w:r w:rsidR="00506521">
        <w:rPr>
          <w:rFonts w:eastAsia="Times New Roman" w:cs="Times New Roman"/>
          <w:b/>
          <w:noProof/>
          <w:color w:val="333333"/>
          <w:sz w:val="28"/>
          <w:szCs w:val="28"/>
          <w:lang w:eastAsia="cs-CZ"/>
        </w:rPr>
        <mc:AlternateContent>
          <mc:Choice Requires="wps">
            <w:drawing>
              <wp:anchor distT="0" distB="0" distL="114300" distR="114300" simplePos="0" relativeHeight="251665408" behindDoc="0" locked="0" layoutInCell="1" allowOverlap="1">
                <wp:simplePos x="0" y="0"/>
                <wp:positionH relativeFrom="column">
                  <wp:posOffset>43848</wp:posOffset>
                </wp:positionH>
                <wp:positionV relativeFrom="paragraph">
                  <wp:posOffset>459749</wp:posOffset>
                </wp:positionV>
                <wp:extent cx="2380805" cy="5938"/>
                <wp:effectExtent l="0" t="0" r="19685" b="32385"/>
                <wp:wrapNone/>
                <wp:docPr id="33" name="Přímá spojnice 33"/>
                <wp:cNvGraphicFramePr/>
                <a:graphic xmlns:a="http://schemas.openxmlformats.org/drawingml/2006/main">
                  <a:graphicData uri="http://schemas.microsoft.com/office/word/2010/wordprocessingShape">
                    <wps:wsp>
                      <wps:cNvCnPr/>
                      <wps:spPr>
                        <a:xfrm>
                          <a:off x="0" y="0"/>
                          <a:ext cx="2380805" cy="5938"/>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19EE5" id="Přímá spojnice 3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36.2pt" to="190.9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" strokecolor="black [3200]" strokeweight="1pt">
                <v:stroke joinstyle="miter"/>
              </v:line>
            </w:pict>
          </mc:Fallback>
        </mc:AlternateContent>
      </w:r>
      <w:r w:rsidR="00683F9F" w:rsidRPr="00683F9F">
        <w:rPr>
          <w:rFonts w:eastAsia="Times New Roman" w:cs="Times New Roman"/>
          <w:b/>
          <w:color w:val="333333"/>
          <w:sz w:val="28"/>
          <w:szCs w:val="28"/>
          <w:lang w:eastAsia="cs-CZ"/>
        </w:rPr>
        <w:t>Vlajka Červeného kříže</w:t>
      </w:r>
    </w:p>
    <w:p w:rsidR="00004EE7" w:rsidRPr="00004EE7" w:rsidRDefault="002426A1" w:rsidP="00004EE7">
      <w:pPr>
        <w:shd w:val="clear" w:color="auto" w:fill="FFFFFF"/>
        <w:spacing w:after="300" w:line="360" w:lineRule="atLeast"/>
        <w:outlineLvl w:val="2"/>
        <w:rPr>
          <w:rFonts w:ascii="Georgia" w:eastAsia="Times New Roman" w:hAnsi="Georgia" w:cs="Times New Roman"/>
          <w:color w:val="333333"/>
          <w:sz w:val="36"/>
          <w:szCs w:val="36"/>
          <w:lang w:eastAsia="cs-CZ"/>
        </w:rPr>
      </w:pPr>
      <w:r>
        <w:rPr>
          <w:rFonts w:ascii="Georgia" w:eastAsia="Times New Roman" w:hAnsi="Georgia" w:cs="Times New Roman"/>
          <w:noProof/>
          <w:color w:val="333333"/>
          <w:sz w:val="36"/>
          <w:szCs w:val="36"/>
          <w:lang w:eastAsia="cs-CZ"/>
        </w:rPr>
        <mc:AlternateContent>
          <mc:Choice Requires="wps">
            <w:drawing>
              <wp:anchor distT="0" distB="0" distL="114300" distR="114300" simplePos="0" relativeHeight="251669504" behindDoc="0" locked="0" layoutInCell="1" allowOverlap="1">
                <wp:simplePos x="0" y="0"/>
                <wp:positionH relativeFrom="column">
                  <wp:posOffset>2389571</wp:posOffset>
                </wp:positionH>
                <wp:positionV relativeFrom="paragraph">
                  <wp:posOffset>1433162</wp:posOffset>
                </wp:positionV>
                <wp:extent cx="0" cy="154924"/>
                <wp:effectExtent l="0" t="0" r="38100" b="36195"/>
                <wp:wrapNone/>
                <wp:docPr id="38" name="Přímá spojnice 38"/>
                <wp:cNvGraphicFramePr/>
                <a:graphic xmlns:a="http://schemas.openxmlformats.org/drawingml/2006/main">
                  <a:graphicData uri="http://schemas.microsoft.com/office/word/2010/wordprocessingShape">
                    <wps:wsp>
                      <wps:cNvCnPr/>
                      <wps:spPr>
                        <a:xfrm>
                          <a:off x="0" y="0"/>
                          <a:ext cx="0" cy="154924"/>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DB66831" id="Přímá spojnice 3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88.15pt,112.85pt" to="188.15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" strokecolor="black [3200]" strokeweight="1pt">
                <v:stroke joinstyle="miter"/>
              </v:line>
            </w:pict>
          </mc:Fallback>
        </mc:AlternateContent>
      </w:r>
      <w:r>
        <w:rPr>
          <w:rFonts w:ascii="Georgia" w:eastAsia="Times New Roman" w:hAnsi="Georgia" w:cs="Times New Roman"/>
          <w:noProof/>
          <w:color w:val="333333"/>
          <w:sz w:val="36"/>
          <w:szCs w:val="36"/>
          <w:lang w:eastAsia="cs-CZ"/>
        </w:rPr>
        <mc:AlternateContent>
          <mc:Choice Requires="wps">
            <w:drawing>
              <wp:anchor distT="0" distB="0" distL="114300" distR="114300" simplePos="0" relativeHeight="251668480" behindDoc="0" locked="0" layoutInCell="1" allowOverlap="1">
                <wp:simplePos x="0" y="0"/>
                <wp:positionH relativeFrom="column">
                  <wp:posOffset>2336231</wp:posOffset>
                </wp:positionH>
                <wp:positionV relativeFrom="paragraph">
                  <wp:posOffset>1599483</wp:posOffset>
                </wp:positionV>
                <wp:extent cx="53439" cy="0"/>
                <wp:effectExtent l="0" t="0" r="0" b="0"/>
                <wp:wrapNone/>
                <wp:docPr id="37" name="Přímá spojnice 37"/>
                <wp:cNvGraphicFramePr/>
                <a:graphic xmlns:a="http://schemas.openxmlformats.org/drawingml/2006/main">
                  <a:graphicData uri="http://schemas.microsoft.com/office/word/2010/wordprocessingShape">
                    <wps:wsp>
                      <wps:cNvCnPr/>
                      <wps:spPr>
                        <a:xfrm>
                          <a:off x="0" y="0"/>
                          <a:ext cx="53439"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01998A3" id="Přímá spojnice 3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83.95pt,125.95pt" to="188.15pt,1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" strokecolor="black [3200]" strokeweight="1pt">
                <v:stroke joinstyle="miter"/>
              </v:line>
            </w:pict>
          </mc:Fallback>
        </mc:AlternateContent>
      </w:r>
      <w:r w:rsidR="00506521">
        <w:rPr>
          <w:rFonts w:ascii="Georgia" w:eastAsia="Times New Roman" w:hAnsi="Georgia" w:cs="Times New Roman"/>
          <w:noProof/>
          <w:color w:val="333333"/>
          <w:sz w:val="36"/>
          <w:szCs w:val="36"/>
          <w:lang w:eastAsia="cs-CZ"/>
        </w:rPr>
        <mc:AlternateContent>
          <mc:Choice Requires="wps">
            <w:drawing>
              <wp:anchor distT="0" distB="0" distL="114300" distR="114300" simplePos="0" relativeHeight="251664384" behindDoc="0" locked="0" layoutInCell="1" allowOverlap="1">
                <wp:simplePos x="0" y="0"/>
                <wp:positionH relativeFrom="column">
                  <wp:posOffset>10795</wp:posOffset>
                </wp:positionH>
                <wp:positionV relativeFrom="paragraph">
                  <wp:posOffset>1569085</wp:posOffset>
                </wp:positionV>
                <wp:extent cx="2339340" cy="29210"/>
                <wp:effectExtent l="0" t="0" r="22860" b="27940"/>
                <wp:wrapNone/>
                <wp:docPr id="32" name="Přímá spojnice 32"/>
                <wp:cNvGraphicFramePr/>
                <a:graphic xmlns:a="http://schemas.openxmlformats.org/drawingml/2006/main">
                  <a:graphicData uri="http://schemas.microsoft.com/office/word/2010/wordprocessingShape">
                    <wps:wsp>
                      <wps:cNvCnPr/>
                      <wps:spPr>
                        <a:xfrm>
                          <a:off x="0" y="0"/>
                          <a:ext cx="2339340" cy="2921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138A1B" id="Přímá spojnice 3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23.55pt" to="185.05pt,1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" strokecolor="black [3200]" strokeweight="1pt">
                <v:stroke joinstyle="miter"/>
              </v:line>
            </w:pict>
          </mc:Fallback>
        </mc:AlternateContent>
      </w:r>
      <w:r w:rsidR="00004EE7" w:rsidRPr="00004EE7">
        <w:rPr>
          <w:rFonts w:ascii="Georgia" w:eastAsia="Times New Roman" w:hAnsi="Georgia" w:cs="Times New Roman"/>
          <w:noProof/>
          <w:color w:val="333333"/>
          <w:sz w:val="36"/>
          <w:szCs w:val="36"/>
          <w:lang w:eastAsia="cs-CZ"/>
        </w:rPr>
        <w:drawing>
          <wp:inline distT="0" distB="0" distL="0" distR="0">
            <wp:extent cx="2345685" cy="1567543"/>
            <wp:effectExtent l="0" t="0" r="0" b="0"/>
            <wp:docPr id="17" name="Obrázek 17" descr="Vlajka Červeného kříž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lajka Červeného kříže"/>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348697" cy="1569556"/>
                    </a:xfrm>
                    <a:prstGeom prst="rect">
                      <a:avLst/>
                    </a:prstGeom>
                    <a:noFill/>
                    <a:ln>
                      <a:noFill/>
                    </a:ln>
                  </pic:spPr>
                </pic:pic>
              </a:graphicData>
            </a:graphic>
          </wp:inline>
        </w:drawing>
      </w:r>
      <w:r>
        <w:rPr>
          <w:rFonts w:ascii="Georgia" w:eastAsia="Times New Roman" w:hAnsi="Georgia" w:cs="Times New Roman"/>
          <w:color w:val="333333"/>
          <w:sz w:val="36"/>
          <w:szCs w:val="36"/>
          <w:lang w:eastAsia="cs-CZ"/>
        </w:rPr>
        <w:t xml:space="preserve"> </w:t>
      </w:r>
      <w:r w:rsidR="00004EE7" w:rsidRPr="00004EE7">
        <w:rPr>
          <w:rFonts w:ascii="Georgia" w:eastAsia="Times New Roman" w:hAnsi="Georgia" w:cs="Times New Roman"/>
          <w:color w:val="333333"/>
          <w:sz w:val="36"/>
          <w:szCs w:val="36"/>
          <w:lang w:eastAsia="cs-CZ"/>
        </w:rPr>
        <w:t>Vlajka Červeného kříže</w:t>
      </w:r>
    </w:p>
    <w:p w:rsidR="00BD2E21" w:rsidRDefault="00004EE7" w:rsidP="00004EE7">
      <w:pPr>
        <w:shd w:val="clear" w:color="auto" w:fill="FFFFFF"/>
        <w:spacing w:before="100" w:beforeAutospacing="1" w:line="360" w:lineRule="atLeast"/>
        <w:rPr>
          <w:rFonts w:eastAsia="Times New Roman" w:cs="Times New Roman"/>
          <w:color w:val="333333"/>
          <w:sz w:val="24"/>
          <w:szCs w:val="24"/>
          <w:lang w:eastAsia="cs-CZ"/>
        </w:rPr>
      </w:pPr>
      <w:r w:rsidRPr="00683F9F">
        <w:rPr>
          <w:rFonts w:eastAsia="Times New Roman" w:cs="Times New Roman"/>
          <w:color w:val="333333"/>
          <w:sz w:val="24"/>
          <w:szCs w:val="24"/>
          <w:lang w:eastAsia="cs-CZ"/>
        </w:rPr>
        <w:t xml:space="preserve">Symbolem červeného kříže se stala vlajka, která vychází z vlajky Švýcarska </w:t>
      </w:r>
      <w:proofErr w:type="spellStart"/>
      <w:r w:rsidR="00450BF7" w:rsidRPr="00450BF7">
        <w:rPr>
          <w:rFonts w:eastAsia="Times New Roman" w:cs="Times New Roman"/>
          <w:b/>
          <w:bCs/>
          <w:color w:val="333333"/>
          <w:sz w:val="24"/>
          <w:szCs w:val="24"/>
          <w:lang w:eastAsia="cs-CZ"/>
        </w:rPr>
        <w:t>Švýcarska</w:t>
      </w:r>
      <w:proofErr w:type="spellEnd"/>
      <w:r w:rsidR="00450BF7" w:rsidRPr="00450BF7">
        <w:rPr>
          <w:rFonts w:eastAsia="Times New Roman" w:cs="Times New Roman"/>
          <w:b/>
          <w:bCs/>
          <w:color w:val="333333"/>
          <w:sz w:val="24"/>
          <w:szCs w:val="24"/>
          <w:lang w:eastAsia="cs-CZ"/>
        </w:rPr>
        <w:t xml:space="preserve"> (Henry </w:t>
      </w:r>
      <w:proofErr w:type="spellStart"/>
      <w:r w:rsidR="00450BF7" w:rsidRPr="00450BF7">
        <w:rPr>
          <w:rFonts w:eastAsia="Times New Roman" w:cs="Times New Roman"/>
          <w:b/>
          <w:bCs/>
          <w:color w:val="333333"/>
          <w:sz w:val="24"/>
          <w:szCs w:val="24"/>
          <w:lang w:eastAsia="cs-CZ"/>
        </w:rPr>
        <w:t>Dunant</w:t>
      </w:r>
      <w:proofErr w:type="spellEnd"/>
      <w:r w:rsidR="00450BF7" w:rsidRPr="00450BF7">
        <w:rPr>
          <w:rFonts w:eastAsia="Times New Roman" w:cs="Times New Roman"/>
          <w:b/>
          <w:bCs/>
          <w:color w:val="333333"/>
          <w:sz w:val="24"/>
          <w:szCs w:val="24"/>
          <w:lang w:eastAsia="cs-CZ"/>
        </w:rPr>
        <w:t xml:space="preserve">, zakladatel ČK – </w:t>
      </w:r>
      <w:proofErr w:type="gramStart"/>
      <w:r w:rsidR="00450BF7" w:rsidRPr="00450BF7">
        <w:rPr>
          <w:rFonts w:eastAsia="Times New Roman" w:cs="Times New Roman"/>
          <w:b/>
          <w:bCs/>
          <w:color w:val="333333"/>
          <w:sz w:val="24"/>
          <w:szCs w:val="24"/>
          <w:lang w:eastAsia="cs-CZ"/>
        </w:rPr>
        <w:t>Švýcar)</w:t>
      </w:r>
      <w:r w:rsidRPr="00683F9F">
        <w:rPr>
          <w:rFonts w:eastAsia="Times New Roman" w:cs="Times New Roman"/>
          <w:color w:val="333333"/>
          <w:sz w:val="24"/>
          <w:szCs w:val="24"/>
          <w:lang w:eastAsia="cs-CZ"/>
        </w:rPr>
        <w:t>s</w:t>
      </w:r>
      <w:proofErr w:type="gramEnd"/>
      <w:r w:rsidRPr="00683F9F">
        <w:rPr>
          <w:rFonts w:eastAsia="Times New Roman" w:cs="Times New Roman"/>
          <w:color w:val="333333"/>
          <w:sz w:val="24"/>
          <w:szCs w:val="24"/>
          <w:lang w:eastAsia="cs-CZ"/>
        </w:rPr>
        <w:t xml:space="preserve"> tím rozdílem, že má přehozenou barevnou kombinaci – bílé pozadí a na něm červený kříž.</w:t>
      </w:r>
    </w:p>
    <w:p w:rsidR="00BD2E21" w:rsidRDefault="00BD2E21" w:rsidP="00BD2E21"/>
    <w:p w:rsidR="00BD2E21" w:rsidRPr="00BD2E21" w:rsidRDefault="00BD2E21" w:rsidP="00BD2E21">
      <w:pPr>
        <w:rPr>
          <w:i/>
        </w:rPr>
      </w:pPr>
      <w:r w:rsidRPr="00BD2E21">
        <w:rPr>
          <w:i/>
        </w:rPr>
        <w:t>Červený půlměsíc</w:t>
      </w:r>
      <w:r w:rsidR="00004EE7" w:rsidRPr="00BD2E21">
        <w:rPr>
          <w:rFonts w:eastAsia="Times New Roman" w:cs="Times New Roman"/>
          <w:i/>
          <w:color w:val="333333"/>
          <w:sz w:val="24"/>
          <w:szCs w:val="24"/>
          <w:lang w:eastAsia="cs-CZ"/>
        </w:rPr>
        <w:t xml:space="preserve"> </w:t>
      </w:r>
    </w:p>
    <w:p w:rsidR="00E00A79" w:rsidRDefault="00E00A79" w:rsidP="00E00A79">
      <w:r>
        <w:rPr>
          <w:noProof/>
          <w:color w:val="0000FF"/>
        </w:rPr>
        <mc:AlternateContent>
          <mc:Choice Requires="wps">
            <w:drawing>
              <wp:anchor distT="0" distB="0" distL="114300" distR="114300" simplePos="0" relativeHeight="251682816" behindDoc="0" locked="0" layoutInCell="1" allowOverlap="1">
                <wp:simplePos x="0" y="0"/>
                <wp:positionH relativeFrom="column">
                  <wp:posOffset>-2224</wp:posOffset>
                </wp:positionH>
                <wp:positionV relativeFrom="paragraph">
                  <wp:posOffset>7760</wp:posOffset>
                </wp:positionV>
                <wp:extent cx="0" cy="1077595"/>
                <wp:effectExtent l="0" t="0" r="38100" b="27305"/>
                <wp:wrapNone/>
                <wp:docPr id="24" name="Přímá spojnice 24"/>
                <wp:cNvGraphicFramePr/>
                <a:graphic xmlns:a="http://schemas.openxmlformats.org/drawingml/2006/main">
                  <a:graphicData uri="http://schemas.microsoft.com/office/word/2010/wordprocessingShape">
                    <wps:wsp>
                      <wps:cNvCnPr/>
                      <wps:spPr>
                        <a:xfrm flipV="1">
                          <a:off x="0" y="0"/>
                          <a:ext cx="0" cy="10775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DBB1CC" id="Přímá spojnice 24"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2pt,.6pt" to="-.2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" strokecolor="black [3200]" strokeweight=".5pt">
                <v:stroke joinstyle="miter"/>
              </v:line>
            </w:pict>
          </mc:Fallback>
        </mc:AlternateContent>
      </w:r>
      <w:r>
        <w:rPr>
          <w:noProof/>
          <w:color w:val="0000FF"/>
        </w:rPr>
        <mc:AlternateContent>
          <mc:Choice Requires="wps">
            <w:drawing>
              <wp:anchor distT="0" distB="0" distL="114300" distR="114300" simplePos="0" relativeHeight="251681792" behindDoc="0" locked="0" layoutInCell="1" allowOverlap="1">
                <wp:simplePos x="0" y="0"/>
                <wp:positionH relativeFrom="column">
                  <wp:posOffset>-2224</wp:posOffset>
                </wp:positionH>
                <wp:positionV relativeFrom="paragraph">
                  <wp:posOffset>2680</wp:posOffset>
                </wp:positionV>
                <wp:extent cx="1626846" cy="5610"/>
                <wp:effectExtent l="0" t="0" r="12065" b="33020"/>
                <wp:wrapNone/>
                <wp:docPr id="23" name="Přímá spojnice 23"/>
                <wp:cNvGraphicFramePr/>
                <a:graphic xmlns:a="http://schemas.openxmlformats.org/drawingml/2006/main">
                  <a:graphicData uri="http://schemas.microsoft.com/office/word/2010/wordprocessingShape">
                    <wps:wsp>
                      <wps:cNvCnPr/>
                      <wps:spPr>
                        <a:xfrm flipH="1" flipV="1">
                          <a:off x="0" y="0"/>
                          <a:ext cx="1626846" cy="56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CFED74" id="Přímá spojnice 23" o:spid="_x0000_s1026" style="position:absolute;flip:x y;z-index:251681792;visibility:visible;mso-wrap-style:square;mso-wrap-distance-left:9pt;mso-wrap-distance-top:0;mso-wrap-distance-right:9pt;mso-wrap-distance-bottom:0;mso-position-horizontal:absolute;mso-position-horizontal-relative:text;mso-position-vertical:absolute;mso-position-vertical-relative:text" from="-.2pt,.2pt" to="127.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" strokecolor="black [3200]" strokeweight=".5pt">
                <v:stroke joinstyle="miter"/>
              </v:line>
            </w:pict>
          </mc:Fallback>
        </mc:AlternateContent>
      </w:r>
      <w:r>
        <w:rPr>
          <w:noProof/>
          <w:color w:val="0000FF"/>
        </w:rPr>
        <mc:AlternateContent>
          <mc:Choice Requires="wps">
            <w:drawing>
              <wp:anchor distT="0" distB="0" distL="114300" distR="114300" simplePos="0" relativeHeight="251680768" behindDoc="0" locked="0" layoutInCell="1" allowOverlap="1">
                <wp:simplePos x="0" y="0"/>
                <wp:positionH relativeFrom="column">
                  <wp:posOffset>1624011</wp:posOffset>
                </wp:positionH>
                <wp:positionV relativeFrom="paragraph">
                  <wp:posOffset>2680</wp:posOffset>
                </wp:positionV>
                <wp:extent cx="6221" cy="1082695"/>
                <wp:effectExtent l="0" t="0" r="32385" b="22225"/>
                <wp:wrapNone/>
                <wp:docPr id="16" name="Přímá spojnice 16"/>
                <wp:cNvGraphicFramePr/>
                <a:graphic xmlns:a="http://schemas.openxmlformats.org/drawingml/2006/main">
                  <a:graphicData uri="http://schemas.microsoft.com/office/word/2010/wordprocessingShape">
                    <wps:wsp>
                      <wps:cNvCnPr/>
                      <wps:spPr>
                        <a:xfrm flipH="1" flipV="1">
                          <a:off x="0" y="0"/>
                          <a:ext cx="6221" cy="10826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1CD3A3" id="Přímá spojnice 16" o:spid="_x0000_s1026" style="position:absolute;flip:x y;z-index:251680768;visibility:visible;mso-wrap-style:square;mso-wrap-distance-left:9pt;mso-wrap-distance-top:0;mso-wrap-distance-right:9pt;mso-wrap-distance-bottom:0;mso-position-horizontal:absolute;mso-position-horizontal-relative:text;mso-position-vertical:absolute;mso-position-vertical-relative:text" from="127.85pt,.2pt" to="128.35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" strokecolor="black [3200]" strokeweight=".5pt">
                <v:stroke joinstyle="miter"/>
              </v:line>
            </w:pict>
          </mc:Fallback>
        </mc:AlternateContent>
      </w:r>
      <w:r>
        <w:rPr>
          <w:noProof/>
          <w:color w:val="0000FF"/>
        </w:rPr>
        <mc:AlternateContent>
          <mc:Choice Requires="wps">
            <w:drawing>
              <wp:anchor distT="0" distB="0" distL="114300" distR="114300" simplePos="0" relativeHeight="251679744" behindDoc="0" locked="0" layoutInCell="1" allowOverlap="1">
                <wp:simplePos x="0" y="0"/>
                <wp:positionH relativeFrom="column">
                  <wp:posOffset>-2224</wp:posOffset>
                </wp:positionH>
                <wp:positionV relativeFrom="paragraph">
                  <wp:posOffset>1079640</wp:posOffset>
                </wp:positionV>
                <wp:extent cx="1626846" cy="0"/>
                <wp:effectExtent l="0" t="0" r="0" b="0"/>
                <wp:wrapNone/>
                <wp:docPr id="15" name="Přímá spojnice 15"/>
                <wp:cNvGraphicFramePr/>
                <a:graphic xmlns:a="http://schemas.openxmlformats.org/drawingml/2006/main">
                  <a:graphicData uri="http://schemas.microsoft.com/office/word/2010/wordprocessingShape">
                    <wps:wsp>
                      <wps:cNvCnPr/>
                      <wps:spPr>
                        <a:xfrm>
                          <a:off x="0" y="0"/>
                          <a:ext cx="162684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0419F3" id="Přímá spojnice 15"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pt,85pt" to="127.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" strokecolor="black [3200]" strokeweight=".5pt">
                <v:stroke joinstyle="miter"/>
              </v:line>
            </w:pict>
          </mc:Fallback>
        </mc:AlternateContent>
      </w:r>
      <w:r>
        <w:rPr>
          <w:noProof/>
          <w:color w:val="0000FF"/>
        </w:rPr>
        <w:drawing>
          <wp:inline distT="0" distB="0" distL="0" distR="0">
            <wp:extent cx="1621155" cy="1076960"/>
            <wp:effectExtent l="0" t="0" r="0" b="8890"/>
            <wp:docPr id="1" name="Obrázek 1" descr="https://upload.wikimedia.org/wikipedia/commons/thumb/0/0f/Flag_of_the_Red_Crescent.svg/170px-Flag_of_the_Red_Crescent.svg.png">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0/0f/Flag_of_the_Red_Crescent.svg/170px-Flag_of_the_Red_Crescent.svg.png">
                      <a:hlinkClick r:id="rId253"/>
                    </pic:cNvP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621155" cy="1076960"/>
                    </a:xfrm>
                    <a:prstGeom prst="rect">
                      <a:avLst/>
                    </a:prstGeom>
                    <a:noFill/>
                    <a:ln>
                      <a:noFill/>
                    </a:ln>
                  </pic:spPr>
                </pic:pic>
              </a:graphicData>
            </a:graphic>
          </wp:inline>
        </w:drawing>
      </w:r>
    </w:p>
    <w:p w:rsidR="00BD2E21" w:rsidRPr="00BD2E21" w:rsidRDefault="00BD2E21" w:rsidP="00BD2E21">
      <w:pPr>
        <w:shd w:val="clear" w:color="auto" w:fill="FFFFFF"/>
        <w:spacing w:before="100" w:beforeAutospacing="1" w:line="360" w:lineRule="atLeast"/>
        <w:rPr>
          <w:rFonts w:eastAsia="Times New Roman" w:cs="Times New Roman"/>
          <w:color w:val="333333"/>
          <w:sz w:val="24"/>
          <w:szCs w:val="24"/>
          <w:lang w:eastAsia="cs-CZ"/>
        </w:rPr>
      </w:pPr>
      <w:r w:rsidRPr="00BD2E21">
        <w:rPr>
          <w:rFonts w:eastAsia="Times New Roman" w:cs="Times New Roman"/>
          <w:color w:val="333333"/>
          <w:sz w:val="24"/>
          <w:szCs w:val="24"/>
          <w:lang w:eastAsia="cs-CZ"/>
        </w:rPr>
        <w:t xml:space="preserve">Pro muslimský svět má vlajka podobu červeného půlměsíce na bílém pozadí. </w:t>
      </w:r>
    </w:p>
    <w:p w:rsidR="00E00A79" w:rsidRDefault="00E00A79" w:rsidP="00E00A79">
      <w:pPr>
        <w:pStyle w:val="Normlnweb"/>
        <w:rPr>
          <w:rFonts w:ascii="Calibri" w:hAnsi="Calibri"/>
          <w:sz w:val="22"/>
        </w:rPr>
      </w:pPr>
      <w:r w:rsidRPr="00E00A79">
        <w:rPr>
          <w:rFonts w:ascii="Calibri" w:hAnsi="Calibri"/>
          <w:sz w:val="22"/>
        </w:rPr>
        <w:t>V rusko-osmanské válce v letech 1876 - 1878 (</w:t>
      </w:r>
      <w:hyperlink r:id="rId255" w:tooltip="Dardanely" w:history="1">
        <w:r w:rsidRPr="00E00A79">
          <w:rPr>
            <w:rStyle w:val="Hypertextovodkaz"/>
            <w:rFonts w:ascii="Calibri" w:hAnsi="Calibri"/>
            <w:color w:val="auto"/>
            <w:sz w:val="22"/>
            <w:u w:val="none"/>
          </w:rPr>
          <w:t>Dardanely</w:t>
        </w:r>
      </w:hyperlink>
      <w:r w:rsidRPr="00E00A79">
        <w:rPr>
          <w:rFonts w:ascii="Calibri" w:hAnsi="Calibri"/>
          <w:sz w:val="22"/>
        </w:rPr>
        <w:t xml:space="preserve">, </w:t>
      </w:r>
      <w:hyperlink r:id="rId256" w:tooltip="Bospor" w:history="1">
        <w:r w:rsidRPr="00E00A79">
          <w:rPr>
            <w:rStyle w:val="Hypertextovodkaz"/>
            <w:rFonts w:ascii="Calibri" w:hAnsi="Calibri"/>
            <w:color w:val="auto"/>
            <w:sz w:val="22"/>
            <w:u w:val="none"/>
          </w:rPr>
          <w:t>Bospor</w:t>
        </w:r>
      </w:hyperlink>
      <w:r w:rsidRPr="00E00A79">
        <w:rPr>
          <w:rFonts w:ascii="Calibri" w:hAnsi="Calibri"/>
          <w:sz w:val="22"/>
        </w:rPr>
        <w:t xml:space="preserve">) používala </w:t>
      </w:r>
      <w:hyperlink r:id="rId257" w:tooltip="Osmanská říše" w:history="1">
        <w:r w:rsidRPr="00E00A79">
          <w:rPr>
            <w:rStyle w:val="Hypertextovodkaz"/>
            <w:rFonts w:ascii="Calibri" w:hAnsi="Calibri"/>
            <w:color w:val="auto"/>
            <w:sz w:val="22"/>
            <w:u w:val="none"/>
          </w:rPr>
          <w:t>Osmanská říše</w:t>
        </w:r>
      </w:hyperlink>
      <w:r w:rsidRPr="00E00A79">
        <w:rPr>
          <w:rFonts w:ascii="Calibri" w:hAnsi="Calibri"/>
          <w:sz w:val="22"/>
        </w:rPr>
        <w:t xml:space="preserve"> červený </w:t>
      </w:r>
      <w:hyperlink r:id="rId258" w:tooltip="Půlměsíc (symbol) (stránka neexistuje)" w:history="1">
        <w:r w:rsidRPr="00E00A79">
          <w:rPr>
            <w:rStyle w:val="Hypertextovodkaz"/>
            <w:rFonts w:ascii="Calibri" w:hAnsi="Calibri"/>
            <w:color w:val="auto"/>
            <w:sz w:val="22"/>
            <w:u w:val="none"/>
          </w:rPr>
          <w:t>půlměsíc</w:t>
        </w:r>
      </w:hyperlink>
      <w:r w:rsidRPr="00E00A79">
        <w:rPr>
          <w:rFonts w:ascii="Calibri" w:hAnsi="Calibri"/>
          <w:sz w:val="22"/>
        </w:rPr>
        <w:t xml:space="preserve"> namísto červeného kříže, neboť kříž neodpovídal náboženskému cítění jejích vojáků. V roce 1877 se </w:t>
      </w:r>
      <w:hyperlink r:id="rId259" w:tooltip="Rusko" w:history="1">
        <w:r w:rsidRPr="00E00A79">
          <w:rPr>
            <w:rStyle w:val="Hypertextovodkaz"/>
            <w:rFonts w:ascii="Calibri" w:hAnsi="Calibri"/>
            <w:color w:val="auto"/>
            <w:sz w:val="22"/>
            <w:u w:val="none"/>
          </w:rPr>
          <w:t>Rusko</w:t>
        </w:r>
      </w:hyperlink>
      <w:r w:rsidRPr="00E00A79">
        <w:rPr>
          <w:rFonts w:ascii="Calibri" w:hAnsi="Calibri"/>
          <w:sz w:val="22"/>
        </w:rPr>
        <w:t xml:space="preserve"> zavázalo posuzovat osoby a zařízení takto označené neutrálně. Po tomto prakticky vyrovnání významu prohlásila mezinárodní konference v roce 1878 používání červeného půlměsíce v islámských zemích za legální. Formálně byl červený půlměsíc uznán diplomatickou konferencí v roce 1929. Červený půlměsíc je používán ve 33 </w:t>
      </w:r>
      <w:proofErr w:type="gramStart"/>
      <w:r w:rsidRPr="00E00A79">
        <w:rPr>
          <w:rFonts w:ascii="Calibri" w:hAnsi="Calibri"/>
          <w:sz w:val="22"/>
        </w:rPr>
        <w:t xml:space="preserve">zemích </w:t>
      </w:r>
      <w:r>
        <w:rPr>
          <w:rFonts w:ascii="Calibri" w:hAnsi="Calibri"/>
          <w:sz w:val="22"/>
        </w:rPr>
        <w:t>.</w:t>
      </w:r>
      <w:proofErr w:type="gramEnd"/>
    </w:p>
    <w:p w:rsidR="00E00A79" w:rsidRDefault="00E00A79" w:rsidP="00E00A79">
      <w:pPr>
        <w:pStyle w:val="Normlnweb"/>
        <w:rPr>
          <w:rFonts w:ascii="Calibri" w:hAnsi="Calibri"/>
          <w:sz w:val="22"/>
        </w:rPr>
      </w:pPr>
    </w:p>
    <w:p w:rsidR="00BD2E21" w:rsidRDefault="00BD2E21" w:rsidP="00E00A79">
      <w:pPr>
        <w:pStyle w:val="Normlnweb"/>
        <w:rPr>
          <w:rFonts w:ascii="Calibri" w:hAnsi="Calibri"/>
          <w:sz w:val="22"/>
        </w:rPr>
      </w:pPr>
    </w:p>
    <w:p w:rsidR="00BD2E21" w:rsidRPr="00BD2E21" w:rsidRDefault="00BD2E21" w:rsidP="00BD2E21">
      <w:pPr>
        <w:rPr>
          <w:i/>
        </w:rPr>
      </w:pPr>
      <w:r w:rsidRPr="00BD2E21">
        <w:rPr>
          <w:i/>
        </w:rPr>
        <w:lastRenderedPageBreak/>
        <w:t>Červený lev a slunce</w:t>
      </w:r>
    </w:p>
    <w:p w:rsidR="00E00A79" w:rsidRDefault="00E00A79" w:rsidP="00E00A79">
      <w:r>
        <w:rPr>
          <w:noProof/>
          <w:color w:val="0000FF"/>
        </w:rPr>
        <mc:AlternateContent>
          <mc:Choice Requires="wps">
            <w:drawing>
              <wp:anchor distT="0" distB="0" distL="114300" distR="114300" simplePos="0" relativeHeight="251686912" behindDoc="0" locked="0" layoutInCell="1" allowOverlap="1">
                <wp:simplePos x="0" y="0"/>
                <wp:positionH relativeFrom="column">
                  <wp:posOffset>-7834</wp:posOffset>
                </wp:positionH>
                <wp:positionV relativeFrom="paragraph">
                  <wp:posOffset>-7834</wp:posOffset>
                </wp:positionV>
                <wp:extent cx="5610" cy="1093684"/>
                <wp:effectExtent l="0" t="0" r="33020" b="30480"/>
                <wp:wrapNone/>
                <wp:docPr id="40" name="Přímá spojnice 40"/>
                <wp:cNvGraphicFramePr/>
                <a:graphic xmlns:a="http://schemas.openxmlformats.org/drawingml/2006/main">
                  <a:graphicData uri="http://schemas.microsoft.com/office/word/2010/wordprocessingShape">
                    <wps:wsp>
                      <wps:cNvCnPr/>
                      <wps:spPr>
                        <a:xfrm flipH="1">
                          <a:off x="0" y="0"/>
                          <a:ext cx="5610" cy="10936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A4EC7A" id="Přímá spojnice 40" o:spid="_x0000_s1026" style="position:absolute;flip:x;z-index:251686912;visibility:visible;mso-wrap-style:square;mso-wrap-distance-left:9pt;mso-wrap-distance-top:0;mso-wrap-distance-right:9pt;mso-wrap-distance-bottom:0;mso-position-horizontal:absolute;mso-position-horizontal-relative:text;mso-position-vertical:absolute;mso-position-vertical-relative:text" from="-.6pt,-.6pt" to="-.1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" strokecolor="black [3200]" strokeweight=".5pt">
                <v:stroke joinstyle="miter"/>
              </v:line>
            </w:pict>
          </mc:Fallback>
        </mc:AlternateContent>
      </w:r>
      <w:r>
        <w:rPr>
          <w:noProof/>
          <w:color w:val="0000FF"/>
        </w:rPr>
        <mc:AlternateContent>
          <mc:Choice Requires="wps">
            <w:drawing>
              <wp:anchor distT="0" distB="0" distL="114300" distR="114300" simplePos="0" relativeHeight="251685888" behindDoc="0" locked="0" layoutInCell="1" allowOverlap="1">
                <wp:simplePos x="0" y="0"/>
                <wp:positionH relativeFrom="column">
                  <wp:posOffset>-2224</wp:posOffset>
                </wp:positionH>
                <wp:positionV relativeFrom="paragraph">
                  <wp:posOffset>-7834</wp:posOffset>
                </wp:positionV>
                <wp:extent cx="1621236" cy="5610"/>
                <wp:effectExtent l="0" t="0" r="17145" b="33020"/>
                <wp:wrapNone/>
                <wp:docPr id="36" name="Přímá spojnice 36"/>
                <wp:cNvGraphicFramePr/>
                <a:graphic xmlns:a="http://schemas.openxmlformats.org/drawingml/2006/main">
                  <a:graphicData uri="http://schemas.microsoft.com/office/word/2010/wordprocessingShape">
                    <wps:wsp>
                      <wps:cNvCnPr/>
                      <wps:spPr>
                        <a:xfrm flipH="1" flipV="1">
                          <a:off x="0" y="0"/>
                          <a:ext cx="1621236" cy="56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E6AFB5" id="Přímá spojnice 36" o:spid="_x0000_s1026" style="position:absolute;flip:x y;z-index:251685888;visibility:visible;mso-wrap-style:square;mso-wrap-distance-left:9pt;mso-wrap-distance-top:0;mso-wrap-distance-right:9pt;mso-wrap-distance-bottom:0;mso-position-horizontal:absolute;mso-position-horizontal-relative:text;mso-position-vertical:absolute;mso-position-vertical-relative:text" from="-.2pt,-.6pt" to="127.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" strokecolor="black [3200]" strokeweight=".5pt">
                <v:stroke joinstyle="miter"/>
              </v:line>
            </w:pict>
          </mc:Fallback>
        </mc:AlternateContent>
      </w:r>
      <w:r>
        <w:rPr>
          <w:noProof/>
          <w:color w:val="0000FF"/>
        </w:rPr>
        <mc:AlternateContent>
          <mc:Choice Requires="wps">
            <w:drawing>
              <wp:anchor distT="0" distB="0" distL="114300" distR="114300" simplePos="0" relativeHeight="251684864" behindDoc="0" locked="0" layoutInCell="1" allowOverlap="1">
                <wp:simplePos x="0" y="0"/>
                <wp:positionH relativeFrom="column">
                  <wp:posOffset>1619012</wp:posOffset>
                </wp:positionH>
                <wp:positionV relativeFrom="paragraph">
                  <wp:posOffset>14605</wp:posOffset>
                </wp:positionV>
                <wp:extent cx="10900" cy="1071475"/>
                <wp:effectExtent l="0" t="0" r="27305" b="14605"/>
                <wp:wrapNone/>
                <wp:docPr id="31" name="Přímá spojnice 31"/>
                <wp:cNvGraphicFramePr/>
                <a:graphic xmlns:a="http://schemas.openxmlformats.org/drawingml/2006/main">
                  <a:graphicData uri="http://schemas.microsoft.com/office/word/2010/wordprocessingShape">
                    <wps:wsp>
                      <wps:cNvCnPr/>
                      <wps:spPr>
                        <a:xfrm flipH="1" flipV="1">
                          <a:off x="0" y="0"/>
                          <a:ext cx="10900" cy="10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DD0391" id="Přímá spojnice 31" o:spid="_x0000_s1026" style="position:absolute;flip:x y;z-index:251684864;visibility:visible;mso-wrap-style:square;mso-wrap-distance-left:9pt;mso-wrap-distance-top:0;mso-wrap-distance-right:9pt;mso-wrap-distance-bottom:0;mso-position-horizontal:absolute;mso-position-horizontal-relative:text;mso-position-vertical:absolute;mso-position-vertical-relative:text" from="127.5pt,1.15pt" to="128.3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" strokecolor="black [3200]" strokeweight=".5pt">
                <v:stroke joinstyle="miter"/>
              </v:line>
            </w:pict>
          </mc:Fallback>
        </mc:AlternateContent>
      </w:r>
      <w:r>
        <w:rPr>
          <w:noProof/>
          <w:color w:val="0000FF"/>
        </w:rPr>
        <mc:AlternateContent>
          <mc:Choice Requires="wps">
            <w:drawing>
              <wp:anchor distT="0" distB="0" distL="114300" distR="114300" simplePos="0" relativeHeight="251683840" behindDoc="0" locked="0" layoutInCell="1" allowOverlap="1">
                <wp:simplePos x="0" y="0"/>
                <wp:positionH relativeFrom="column">
                  <wp:posOffset>-7834</wp:posOffset>
                </wp:positionH>
                <wp:positionV relativeFrom="paragraph">
                  <wp:posOffset>1080470</wp:posOffset>
                </wp:positionV>
                <wp:extent cx="1638066" cy="0"/>
                <wp:effectExtent l="0" t="0" r="0" b="0"/>
                <wp:wrapNone/>
                <wp:docPr id="30" name="Přímá spojnice 30"/>
                <wp:cNvGraphicFramePr/>
                <a:graphic xmlns:a="http://schemas.openxmlformats.org/drawingml/2006/main">
                  <a:graphicData uri="http://schemas.microsoft.com/office/word/2010/wordprocessingShape">
                    <wps:wsp>
                      <wps:cNvCnPr/>
                      <wps:spPr>
                        <a:xfrm>
                          <a:off x="0" y="0"/>
                          <a:ext cx="16380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64ADF2" id="Přímá spojnice 30"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6pt,85.1pt" to="128.4pt,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" strokecolor="black [3200]" strokeweight=".5pt">
                <v:stroke joinstyle="miter"/>
              </v:line>
            </w:pict>
          </mc:Fallback>
        </mc:AlternateContent>
      </w:r>
      <w:r>
        <w:rPr>
          <w:noProof/>
          <w:color w:val="0000FF"/>
        </w:rPr>
        <w:drawing>
          <wp:inline distT="0" distB="0" distL="0" distR="0">
            <wp:extent cx="1621155" cy="1076960"/>
            <wp:effectExtent l="0" t="0" r="0" b="8890"/>
            <wp:docPr id="29" name="Obrázek 29" descr="https://upload.wikimedia.org/wikipedia/commons/thumb/5/59/Red_Lion_with_Sun.svg/170px-Red_Lion_with_Sun.svg.png">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5/59/Red_Lion_with_Sun.svg/170px-Red_Lion_with_Sun.svg.png">
                      <a:hlinkClick r:id="rId260"/>
                    </pic:cNvPr>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621155" cy="1076960"/>
                    </a:xfrm>
                    <a:prstGeom prst="rect">
                      <a:avLst/>
                    </a:prstGeom>
                    <a:noFill/>
                    <a:ln>
                      <a:noFill/>
                    </a:ln>
                  </pic:spPr>
                </pic:pic>
              </a:graphicData>
            </a:graphic>
          </wp:inline>
        </w:drawing>
      </w:r>
    </w:p>
    <w:p w:rsidR="00E00A79" w:rsidRDefault="00E00A79" w:rsidP="00E00A79">
      <w:pPr>
        <w:pStyle w:val="Normlnweb"/>
      </w:pPr>
      <w:r w:rsidRPr="00E00A79">
        <w:rPr>
          <w:rFonts w:ascii="Calibri" w:hAnsi="Calibri"/>
          <w:sz w:val="22"/>
          <w:szCs w:val="22"/>
        </w:rPr>
        <w:t xml:space="preserve">Tento symbol byl používán jako národní symbol v </w:t>
      </w:r>
      <w:hyperlink r:id="rId262" w:tooltip="Írán" w:history="1">
        <w:r w:rsidRPr="00E00A79">
          <w:rPr>
            <w:rStyle w:val="Hypertextovodkaz"/>
            <w:rFonts w:ascii="Calibri" w:hAnsi="Calibri"/>
            <w:color w:val="auto"/>
            <w:sz w:val="22"/>
            <w:szCs w:val="22"/>
            <w:u w:val="none"/>
          </w:rPr>
          <w:t>Íránu</w:t>
        </w:r>
      </w:hyperlink>
      <w:r w:rsidRPr="00E00A79">
        <w:rPr>
          <w:rFonts w:ascii="Calibri" w:hAnsi="Calibri"/>
          <w:sz w:val="22"/>
          <w:szCs w:val="22"/>
        </w:rPr>
        <w:t xml:space="preserve"> v letech </w:t>
      </w:r>
      <w:proofErr w:type="gramStart"/>
      <w:r w:rsidRPr="00E00A79">
        <w:rPr>
          <w:rFonts w:ascii="Calibri" w:hAnsi="Calibri"/>
          <w:sz w:val="22"/>
          <w:szCs w:val="22"/>
        </w:rPr>
        <w:t>1924 - 1980</w:t>
      </w:r>
      <w:proofErr w:type="gramEnd"/>
      <w:r w:rsidRPr="00E00A79">
        <w:rPr>
          <w:rFonts w:ascii="Calibri" w:hAnsi="Calibri"/>
          <w:sz w:val="22"/>
          <w:szCs w:val="22"/>
        </w:rPr>
        <w:t>. I přes změnu v používání červeného půlměsíce si Írán výslovně ponechává možnost používání svého symbolu</w:t>
      </w:r>
      <w:r>
        <w:t>.</w:t>
      </w:r>
      <w:r w:rsidR="00BD2E21">
        <w:t xml:space="preserve"> </w:t>
      </w:r>
    </w:p>
    <w:p w:rsidR="00BD2E21" w:rsidRDefault="00BD2E21" w:rsidP="00BD2E21"/>
    <w:p w:rsidR="00BD2E21" w:rsidRPr="00BD2E21" w:rsidRDefault="00BD2E21" w:rsidP="00BD2E21">
      <w:pPr>
        <w:rPr>
          <w:i/>
        </w:rPr>
      </w:pPr>
      <w:r>
        <w:rPr>
          <w:i/>
          <w:noProof/>
        </w:rPr>
        <mc:AlternateContent>
          <mc:Choice Requires="wps">
            <w:drawing>
              <wp:anchor distT="0" distB="0" distL="114300" distR="114300" simplePos="0" relativeHeight="251695104" behindDoc="0" locked="0" layoutInCell="1" allowOverlap="1">
                <wp:simplePos x="0" y="0"/>
                <wp:positionH relativeFrom="column">
                  <wp:posOffset>1618931</wp:posOffset>
                </wp:positionH>
                <wp:positionV relativeFrom="paragraph">
                  <wp:posOffset>279804</wp:posOffset>
                </wp:positionV>
                <wp:extent cx="81" cy="1082695"/>
                <wp:effectExtent l="0" t="0" r="38100" b="22225"/>
                <wp:wrapNone/>
                <wp:docPr id="52" name="Přímá spojnice 52"/>
                <wp:cNvGraphicFramePr/>
                <a:graphic xmlns:a="http://schemas.openxmlformats.org/drawingml/2006/main">
                  <a:graphicData uri="http://schemas.microsoft.com/office/word/2010/wordprocessingShape">
                    <wps:wsp>
                      <wps:cNvCnPr/>
                      <wps:spPr>
                        <a:xfrm flipH="1">
                          <a:off x="0" y="0"/>
                          <a:ext cx="81" cy="10826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461D4F" id="Přímá spojnice 52" o:spid="_x0000_s1026" style="position:absolute;flip:x;z-index:251695104;visibility:visible;mso-wrap-style:square;mso-wrap-distance-left:9pt;mso-wrap-distance-top:0;mso-wrap-distance-right:9pt;mso-wrap-distance-bottom:0;mso-position-horizontal:absolute;mso-position-horizontal-relative:text;mso-position-vertical:absolute;mso-position-vertical-relative:text" from="127.45pt,22.05pt" to="127.45pt,1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" strokecolor="black [3200]" strokeweight=".5pt">
                <v:stroke joinstyle="miter"/>
              </v:line>
            </w:pict>
          </mc:Fallback>
        </mc:AlternateContent>
      </w:r>
      <w:r>
        <w:rPr>
          <w:i/>
          <w:noProof/>
        </w:rPr>
        <mc:AlternateContent>
          <mc:Choice Requires="wps">
            <w:drawing>
              <wp:anchor distT="0" distB="0" distL="114300" distR="114300" simplePos="0" relativeHeight="251694080" behindDoc="0" locked="0" layoutInCell="1" allowOverlap="1">
                <wp:simplePos x="0" y="0"/>
                <wp:positionH relativeFrom="column">
                  <wp:posOffset>-2224</wp:posOffset>
                </wp:positionH>
                <wp:positionV relativeFrom="paragraph">
                  <wp:posOffset>285414</wp:posOffset>
                </wp:positionV>
                <wp:extent cx="11219" cy="1077085"/>
                <wp:effectExtent l="0" t="0" r="27305" b="27940"/>
                <wp:wrapNone/>
                <wp:docPr id="51" name="Přímá spojnice 51"/>
                <wp:cNvGraphicFramePr/>
                <a:graphic xmlns:a="http://schemas.openxmlformats.org/drawingml/2006/main">
                  <a:graphicData uri="http://schemas.microsoft.com/office/word/2010/wordprocessingShape">
                    <wps:wsp>
                      <wps:cNvCnPr/>
                      <wps:spPr>
                        <a:xfrm>
                          <a:off x="0" y="0"/>
                          <a:ext cx="11219" cy="1077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BE2F5D" id="Přímá spojnice 51"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2pt,22.45pt" to=".7pt,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" strokecolor="black [3200]" strokeweight=".5pt">
                <v:stroke joinstyle="miter"/>
              </v:line>
            </w:pict>
          </mc:Fallback>
        </mc:AlternateContent>
      </w:r>
      <w:r>
        <w:rPr>
          <w:i/>
          <w:noProof/>
        </w:rPr>
        <mc:AlternateContent>
          <mc:Choice Requires="wps">
            <w:drawing>
              <wp:anchor distT="0" distB="0" distL="114300" distR="114300" simplePos="0" relativeHeight="251693056" behindDoc="0" locked="0" layoutInCell="1" allowOverlap="1">
                <wp:simplePos x="0" y="0"/>
                <wp:positionH relativeFrom="column">
                  <wp:posOffset>-2224</wp:posOffset>
                </wp:positionH>
                <wp:positionV relativeFrom="paragraph">
                  <wp:posOffset>279805</wp:posOffset>
                </wp:positionV>
                <wp:extent cx="1631420" cy="5610"/>
                <wp:effectExtent l="0" t="0" r="26035" b="33020"/>
                <wp:wrapNone/>
                <wp:docPr id="50" name="Přímá spojnice 50"/>
                <wp:cNvGraphicFramePr/>
                <a:graphic xmlns:a="http://schemas.openxmlformats.org/drawingml/2006/main">
                  <a:graphicData uri="http://schemas.microsoft.com/office/word/2010/wordprocessingShape">
                    <wps:wsp>
                      <wps:cNvCnPr/>
                      <wps:spPr>
                        <a:xfrm flipV="1">
                          <a:off x="0" y="0"/>
                          <a:ext cx="1631420" cy="56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791769" id="Přímá spojnice 50" o:spid="_x0000_s1026" style="position:absolute;flip:y;z-index:251693056;visibility:visible;mso-wrap-style:square;mso-wrap-distance-left:9pt;mso-wrap-distance-top:0;mso-wrap-distance-right:9pt;mso-wrap-distance-bottom:0;mso-position-horizontal:absolute;mso-position-horizontal-relative:text;mso-position-vertical:absolute;mso-position-vertical-relative:text" from="-.2pt,22.05pt" to="128.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" strokecolor="black [3200]" strokeweight=".5pt">
                <v:stroke joinstyle="miter"/>
              </v:line>
            </w:pict>
          </mc:Fallback>
        </mc:AlternateContent>
      </w:r>
      <w:r w:rsidRPr="00BD2E21">
        <w:rPr>
          <w:i/>
        </w:rPr>
        <w:t>Červená Davidova hvězda</w:t>
      </w:r>
    </w:p>
    <w:p w:rsidR="00BD2E21" w:rsidRDefault="00BD2E21" w:rsidP="00BD2E21">
      <w:r>
        <w:rPr>
          <w:noProof/>
          <w:color w:val="0000FF"/>
        </w:rPr>
        <mc:AlternateContent>
          <mc:Choice Requires="wps">
            <w:drawing>
              <wp:anchor distT="0" distB="0" distL="114300" distR="114300" simplePos="0" relativeHeight="251692032" behindDoc="0" locked="0" layoutInCell="1" allowOverlap="1">
                <wp:simplePos x="0" y="0"/>
                <wp:positionH relativeFrom="column">
                  <wp:posOffset>-7834</wp:posOffset>
                </wp:positionH>
                <wp:positionV relativeFrom="paragraph">
                  <wp:posOffset>1077260</wp:posOffset>
                </wp:positionV>
                <wp:extent cx="1637030" cy="5734"/>
                <wp:effectExtent l="0" t="0" r="20320" b="32385"/>
                <wp:wrapNone/>
                <wp:docPr id="49" name="Přímá spojnice 49"/>
                <wp:cNvGraphicFramePr/>
                <a:graphic xmlns:a="http://schemas.openxmlformats.org/drawingml/2006/main">
                  <a:graphicData uri="http://schemas.microsoft.com/office/word/2010/wordprocessingShape">
                    <wps:wsp>
                      <wps:cNvCnPr/>
                      <wps:spPr>
                        <a:xfrm>
                          <a:off x="0" y="0"/>
                          <a:ext cx="1637030" cy="57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A63D44" id="Přímá spojnice 49"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6pt,84.8pt" to="128.3pt,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" strokecolor="black [3200]" strokeweight=".5pt">
                <v:stroke joinstyle="miter"/>
              </v:line>
            </w:pict>
          </mc:Fallback>
        </mc:AlternateContent>
      </w:r>
      <w:r>
        <w:rPr>
          <w:noProof/>
          <w:color w:val="0000FF"/>
        </w:rPr>
        <w:drawing>
          <wp:inline distT="0" distB="0" distL="0" distR="0">
            <wp:extent cx="1621155" cy="1076960"/>
            <wp:effectExtent l="0" t="0" r="0" b="8890"/>
            <wp:docPr id="47" name="Obrázek 47" descr="https://upload.wikimedia.org/wikipedia/commons/thumb/3/36/Red_Star_of_David.svg/170px-Red_Star_of_David.svg.png">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3/36/Red_Star_of_David.svg/170px-Red_Star_of_David.svg.png">
                      <a:hlinkClick r:id="rId263"/>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621155" cy="1076960"/>
                    </a:xfrm>
                    <a:prstGeom prst="rect">
                      <a:avLst/>
                    </a:prstGeom>
                    <a:noFill/>
                    <a:ln>
                      <a:noFill/>
                    </a:ln>
                  </pic:spPr>
                </pic:pic>
              </a:graphicData>
            </a:graphic>
          </wp:inline>
        </w:drawing>
      </w:r>
    </w:p>
    <w:p w:rsidR="00BD2E21" w:rsidRPr="00BD2E21" w:rsidRDefault="00BD2E21" w:rsidP="00BD2E21">
      <w:pPr>
        <w:pStyle w:val="Normlnweb"/>
        <w:rPr>
          <w:rFonts w:asciiTheme="minorHAnsi" w:hAnsiTheme="minorHAnsi"/>
          <w:sz w:val="22"/>
          <w:szCs w:val="22"/>
        </w:rPr>
      </w:pPr>
      <w:r w:rsidRPr="00BD2E21">
        <w:rPr>
          <w:rFonts w:asciiTheme="minorHAnsi" w:hAnsiTheme="minorHAnsi"/>
          <w:sz w:val="22"/>
          <w:szCs w:val="22"/>
        </w:rPr>
        <w:t xml:space="preserve">Od roku 1930, založení organizace </w:t>
      </w:r>
      <w:hyperlink r:id="rId265" w:tooltip="Magen David Adom" w:history="1">
        <w:proofErr w:type="spellStart"/>
        <w:r w:rsidRPr="00BD2E21">
          <w:rPr>
            <w:rStyle w:val="Hypertextovodkaz"/>
            <w:rFonts w:asciiTheme="minorHAnsi" w:hAnsiTheme="minorHAnsi"/>
            <w:color w:val="auto"/>
            <w:sz w:val="22"/>
            <w:szCs w:val="22"/>
            <w:u w:val="none"/>
          </w:rPr>
          <w:t>Magen</w:t>
        </w:r>
        <w:proofErr w:type="spellEnd"/>
        <w:r w:rsidRPr="00BD2E21">
          <w:rPr>
            <w:rStyle w:val="Hypertextovodkaz"/>
            <w:rFonts w:asciiTheme="minorHAnsi" w:hAnsiTheme="minorHAnsi"/>
            <w:color w:val="auto"/>
            <w:sz w:val="22"/>
            <w:szCs w:val="22"/>
            <w:u w:val="none"/>
          </w:rPr>
          <w:t xml:space="preserve"> David </w:t>
        </w:r>
        <w:proofErr w:type="spellStart"/>
        <w:r w:rsidRPr="00BD2E21">
          <w:rPr>
            <w:rStyle w:val="Hypertextovodkaz"/>
            <w:rFonts w:asciiTheme="minorHAnsi" w:hAnsiTheme="minorHAnsi"/>
            <w:color w:val="auto"/>
            <w:sz w:val="22"/>
            <w:szCs w:val="22"/>
            <w:u w:val="none"/>
          </w:rPr>
          <w:t>Adom</w:t>
        </w:r>
        <w:proofErr w:type="spellEnd"/>
      </w:hyperlink>
      <w:r w:rsidRPr="00BD2E21">
        <w:rPr>
          <w:rFonts w:asciiTheme="minorHAnsi" w:hAnsiTheme="minorHAnsi"/>
          <w:sz w:val="22"/>
          <w:szCs w:val="22"/>
        </w:rPr>
        <w:t xml:space="preserve">, je používán v </w:t>
      </w:r>
      <w:hyperlink r:id="rId266" w:tooltip="Izrael" w:history="1">
        <w:r w:rsidRPr="00BD2E21">
          <w:rPr>
            <w:rStyle w:val="Hypertextovodkaz"/>
            <w:rFonts w:asciiTheme="minorHAnsi" w:hAnsiTheme="minorHAnsi"/>
            <w:color w:val="auto"/>
            <w:sz w:val="22"/>
            <w:szCs w:val="22"/>
            <w:u w:val="none"/>
          </w:rPr>
          <w:t>Izraeli</w:t>
        </w:r>
      </w:hyperlink>
      <w:r w:rsidRPr="00BD2E21">
        <w:rPr>
          <w:rFonts w:asciiTheme="minorHAnsi" w:hAnsiTheme="minorHAnsi"/>
          <w:sz w:val="22"/>
          <w:szCs w:val="22"/>
        </w:rPr>
        <w:t xml:space="preserve"> její symbol červená </w:t>
      </w:r>
      <w:hyperlink r:id="rId267" w:tooltip="Davidova hvězda" w:history="1">
        <w:r w:rsidRPr="00BD2E21">
          <w:rPr>
            <w:rStyle w:val="Hypertextovodkaz"/>
            <w:rFonts w:asciiTheme="minorHAnsi" w:hAnsiTheme="minorHAnsi"/>
            <w:color w:val="auto"/>
            <w:sz w:val="22"/>
            <w:szCs w:val="22"/>
            <w:u w:val="none"/>
          </w:rPr>
          <w:t>Davidova hvězda</w:t>
        </w:r>
      </w:hyperlink>
      <w:r w:rsidRPr="00BD2E21">
        <w:rPr>
          <w:rFonts w:asciiTheme="minorHAnsi" w:hAnsiTheme="minorHAnsi"/>
          <w:sz w:val="22"/>
          <w:szCs w:val="22"/>
        </w:rPr>
        <w:t xml:space="preserve">. Od té doby existuje snaha o její uznání jakožto rovnocenného symbolu k Červenému kříži. Vzhledem k odmítání ostatních členských států nebyl dokonce Izrael uznán jako právoplatný člen Mezinárodního hnutí Červeného kříže a Červeného půlměsíce. Teprve pravidla 3. doprovodného protokolu z roku 2005 umožňují její používání. Izrael se zavázal, že při zahraničních nasazeních bude používat symbol Červený krystal. V Izraeli samotném nadále červenou Davidovu hvězdu. </w:t>
      </w:r>
    </w:p>
    <w:p w:rsidR="00BD2E21" w:rsidRDefault="00BD2E21" w:rsidP="00BD2E21"/>
    <w:p w:rsidR="00BD2E21" w:rsidRPr="00BD2E21" w:rsidRDefault="00BD2E21" w:rsidP="00BD2E21">
      <w:pPr>
        <w:rPr>
          <w:i/>
        </w:rPr>
      </w:pPr>
      <w:r w:rsidRPr="00BD2E21">
        <w:rPr>
          <w:i/>
        </w:rPr>
        <w:t>Červený krystal</w:t>
      </w:r>
      <w:r>
        <w:rPr>
          <w:noProof/>
        </w:rPr>
        <mc:AlternateContent>
          <mc:Choice Requires="wps">
            <w:drawing>
              <wp:anchor distT="0" distB="0" distL="114300" distR="114300" simplePos="0" relativeHeight="251691008" behindDoc="0" locked="0" layoutInCell="1" allowOverlap="1">
                <wp:simplePos x="0" y="0"/>
                <wp:positionH relativeFrom="column">
                  <wp:posOffset>-7834</wp:posOffset>
                </wp:positionH>
                <wp:positionV relativeFrom="paragraph">
                  <wp:posOffset>275793</wp:posOffset>
                </wp:positionV>
                <wp:extent cx="1637030" cy="11219"/>
                <wp:effectExtent l="0" t="0" r="20320" b="27305"/>
                <wp:wrapNone/>
                <wp:docPr id="46" name="Přímá spojnice 46"/>
                <wp:cNvGraphicFramePr/>
                <a:graphic xmlns:a="http://schemas.openxmlformats.org/drawingml/2006/main">
                  <a:graphicData uri="http://schemas.microsoft.com/office/word/2010/wordprocessingShape">
                    <wps:wsp>
                      <wps:cNvCnPr/>
                      <wps:spPr>
                        <a:xfrm>
                          <a:off x="0" y="0"/>
                          <a:ext cx="1637030" cy="1121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6BABBC" id="Přímá spojnice 4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6pt,21.7pt" to="128.3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" strokecolor="black [3200]" strokeweight=".5pt">
                <v:stroke joinstyle="miter"/>
              </v:lin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-7834</wp:posOffset>
                </wp:positionH>
                <wp:positionV relativeFrom="paragraph">
                  <wp:posOffset>287012</wp:posOffset>
                </wp:positionV>
                <wp:extent cx="0" cy="1082800"/>
                <wp:effectExtent l="0" t="0" r="38100" b="22225"/>
                <wp:wrapNone/>
                <wp:docPr id="45" name="Přímá spojnice 45"/>
                <wp:cNvGraphicFramePr/>
                <a:graphic xmlns:a="http://schemas.openxmlformats.org/drawingml/2006/main">
                  <a:graphicData uri="http://schemas.microsoft.com/office/word/2010/wordprocessingShape">
                    <wps:wsp>
                      <wps:cNvCnPr/>
                      <wps:spPr>
                        <a:xfrm flipV="1">
                          <a:off x="0" y="0"/>
                          <a:ext cx="0" cy="1082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5475F8" id="Přímá spojnice 45"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6pt,22.6pt" to="-.6pt,1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" strokecolor="black [3200]" strokeweight=".5pt">
                <v:stroke joinstyle="miter"/>
              </v:lin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1619012</wp:posOffset>
                </wp:positionH>
                <wp:positionV relativeFrom="paragraph">
                  <wp:posOffset>275793</wp:posOffset>
                </wp:positionV>
                <wp:extent cx="10819" cy="1094019"/>
                <wp:effectExtent l="0" t="0" r="27305" b="11430"/>
                <wp:wrapNone/>
                <wp:docPr id="43" name="Přímá spojnice 43"/>
                <wp:cNvGraphicFramePr/>
                <a:graphic xmlns:a="http://schemas.openxmlformats.org/drawingml/2006/main">
                  <a:graphicData uri="http://schemas.microsoft.com/office/word/2010/wordprocessingShape">
                    <wps:wsp>
                      <wps:cNvCnPr/>
                      <wps:spPr>
                        <a:xfrm flipH="1" flipV="1">
                          <a:off x="0" y="0"/>
                          <a:ext cx="10819" cy="109401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BC2879" id="Přímá spojnice 43" o:spid="_x0000_s1026" style="position:absolute;flip:x y;z-index:251688960;visibility:visible;mso-wrap-style:square;mso-wrap-distance-left:9pt;mso-wrap-distance-top:0;mso-wrap-distance-right:9pt;mso-wrap-distance-bottom:0;mso-position-horizontal:absolute;mso-position-horizontal-relative:text;mso-position-vertical:absolute;mso-position-vertical-relative:text" from="127.5pt,21.7pt" to="128.35pt,1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" strokecolor="black [3200]" strokeweight=".5pt">
                <v:stroke joinstyle="miter"/>
              </v:line>
            </w:pict>
          </mc:Fallback>
        </mc:AlternateContent>
      </w:r>
    </w:p>
    <w:p w:rsidR="00BD2E21" w:rsidRDefault="00BD2E21" w:rsidP="00BD2E21">
      <w:r>
        <w:rPr>
          <w:noProof/>
          <w:color w:val="0000FF"/>
        </w:rPr>
        <mc:AlternateContent>
          <mc:Choice Requires="wps">
            <w:drawing>
              <wp:anchor distT="0" distB="0" distL="114300" distR="114300" simplePos="0" relativeHeight="251687936" behindDoc="0" locked="0" layoutInCell="1" allowOverlap="1">
                <wp:simplePos x="0" y="0"/>
                <wp:positionH relativeFrom="column">
                  <wp:posOffset>-7835</wp:posOffset>
                </wp:positionH>
                <wp:positionV relativeFrom="paragraph">
                  <wp:posOffset>1078222</wp:posOffset>
                </wp:positionV>
                <wp:extent cx="1637641" cy="5735"/>
                <wp:effectExtent l="0" t="0" r="20320" b="32385"/>
                <wp:wrapNone/>
                <wp:docPr id="42" name="Přímá spojnice 42"/>
                <wp:cNvGraphicFramePr/>
                <a:graphic xmlns:a="http://schemas.openxmlformats.org/drawingml/2006/main">
                  <a:graphicData uri="http://schemas.microsoft.com/office/word/2010/wordprocessingShape">
                    <wps:wsp>
                      <wps:cNvCnPr/>
                      <wps:spPr>
                        <a:xfrm flipV="1">
                          <a:off x="0" y="0"/>
                          <a:ext cx="1637641" cy="57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707782" id="Přímá spojnice 42"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6pt,84.9pt" to="128.35pt,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" strokecolor="black [3200]" strokeweight=".5pt">
                <v:stroke joinstyle="miter"/>
              </v:line>
            </w:pict>
          </mc:Fallback>
        </mc:AlternateContent>
      </w:r>
      <w:r>
        <w:rPr>
          <w:noProof/>
          <w:color w:val="0000FF"/>
        </w:rPr>
        <w:drawing>
          <wp:inline distT="0" distB="0" distL="0" distR="0">
            <wp:extent cx="1621155" cy="1076960"/>
            <wp:effectExtent l="0" t="0" r="0" b="8890"/>
            <wp:docPr id="41" name="Obrázek 41" descr="https://upload.wikimedia.org/wikipedia/commons/thumb/b/bb/Flag_of_the_Red_Crystal.svg/170px-Flag_of_the_Red_Crystal.svg.png">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b/bb/Flag_of_the_Red_Crystal.svg/170px-Flag_of_the_Red_Crystal.svg.png">
                      <a:hlinkClick r:id="rId268"/>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621155" cy="1076960"/>
                    </a:xfrm>
                    <a:prstGeom prst="rect">
                      <a:avLst/>
                    </a:prstGeom>
                    <a:noFill/>
                    <a:ln>
                      <a:noFill/>
                    </a:ln>
                  </pic:spPr>
                </pic:pic>
              </a:graphicData>
            </a:graphic>
          </wp:inline>
        </w:drawing>
      </w:r>
    </w:p>
    <w:p w:rsidR="009503D8" w:rsidRDefault="00BD2E21" w:rsidP="009503D8">
      <w:pPr>
        <w:shd w:val="clear" w:color="auto" w:fill="FFFFFF"/>
        <w:spacing w:before="100" w:beforeAutospacing="1" w:line="240" w:lineRule="auto"/>
        <w:rPr>
          <w:rFonts w:eastAsia="Times New Roman" w:cs="Times New Roman"/>
          <w:color w:val="333333"/>
          <w:lang w:eastAsia="cs-CZ"/>
        </w:rPr>
      </w:pPr>
      <w:r w:rsidRPr="00BD2E21">
        <w:t xml:space="preserve">Od roku 2000 existuje diskuze o dalších symbolech. V pozadí je snaha izraelské organizace </w:t>
      </w:r>
      <w:proofErr w:type="spellStart"/>
      <w:r w:rsidRPr="00BD2E21">
        <w:t>Magen</w:t>
      </w:r>
      <w:proofErr w:type="spellEnd"/>
      <w:r w:rsidRPr="00BD2E21">
        <w:t xml:space="preserve"> David </w:t>
      </w:r>
      <w:proofErr w:type="spellStart"/>
      <w:r w:rsidRPr="00BD2E21">
        <w:t>Adom</w:t>
      </w:r>
      <w:proofErr w:type="spellEnd"/>
      <w:r w:rsidRPr="00BD2E21">
        <w:t xml:space="preserve">, jež používá symbol červené Davidovy hvězdy, který islámské země bojkotují. I země jako </w:t>
      </w:r>
      <w:hyperlink r:id="rId270" w:tooltip="Thajsko" w:history="1">
        <w:r w:rsidRPr="00BD2E21">
          <w:rPr>
            <w:rStyle w:val="Hypertextovodkaz"/>
            <w:color w:val="auto"/>
            <w:u w:val="none"/>
          </w:rPr>
          <w:t>Thajsko</w:t>
        </w:r>
      </w:hyperlink>
      <w:r w:rsidRPr="00BD2E21">
        <w:t xml:space="preserve">, </w:t>
      </w:r>
      <w:hyperlink r:id="rId271" w:tooltip="Srí Lanka" w:history="1">
        <w:r w:rsidRPr="00BD2E21">
          <w:rPr>
            <w:rStyle w:val="Hypertextovodkaz"/>
            <w:color w:val="auto"/>
            <w:u w:val="none"/>
          </w:rPr>
          <w:t>Srí Lanka</w:t>
        </w:r>
      </w:hyperlink>
      <w:r w:rsidRPr="00BD2E21">
        <w:t xml:space="preserve">, </w:t>
      </w:r>
      <w:hyperlink r:id="rId272" w:tooltip="Afghánistán" w:history="1">
        <w:r w:rsidRPr="00BD2E21">
          <w:rPr>
            <w:rStyle w:val="Hypertextovodkaz"/>
            <w:color w:val="auto"/>
            <w:u w:val="none"/>
          </w:rPr>
          <w:t>Afghánistán</w:t>
        </w:r>
      </w:hyperlink>
      <w:r w:rsidRPr="00BD2E21">
        <w:t xml:space="preserve">, </w:t>
      </w:r>
      <w:hyperlink r:id="rId273" w:tooltip="Kazachstán" w:history="1">
        <w:r w:rsidRPr="00BD2E21">
          <w:rPr>
            <w:rStyle w:val="Hypertextovodkaz"/>
            <w:color w:val="auto"/>
            <w:u w:val="none"/>
          </w:rPr>
          <w:t>Kazachstán</w:t>
        </w:r>
      </w:hyperlink>
      <w:r w:rsidRPr="00BD2E21">
        <w:t xml:space="preserve"> prosazovaly vlastní symboly. V roce 2005 byl 7. 12. v Ženevě jako 3. doprovodný protokol odhlasován další symbol (98 států bylo pro, 27 proti, 10 se zdrželo). Je to na špičce stojící červený čtverec na bílém pozadí s názvem Červený krystal (</w:t>
      </w:r>
      <w:proofErr w:type="spellStart"/>
      <w:r w:rsidRPr="00BD2E21">
        <w:t>Cristal</w:t>
      </w:r>
      <w:proofErr w:type="spellEnd"/>
      <w:r w:rsidRPr="00BD2E21">
        <w:t xml:space="preserve"> Rouge), používaný zeměmi, </w:t>
      </w:r>
      <w:r w:rsidRPr="009503D8">
        <w:t>jež</w:t>
      </w:r>
      <w:r w:rsidRPr="00BD2E21">
        <w:t xml:space="preserve"> nejsou ani křesťanské ani islámské při zahraničních nasazeních.</w:t>
      </w:r>
      <w:r w:rsidR="009503D8" w:rsidRPr="009503D8">
        <w:rPr>
          <w:rFonts w:eastAsia="Times New Roman" w:cs="Times New Roman"/>
          <w:color w:val="333333"/>
          <w:sz w:val="24"/>
          <w:szCs w:val="24"/>
          <w:lang w:eastAsia="cs-CZ"/>
        </w:rPr>
        <w:t xml:space="preserve"> </w:t>
      </w:r>
      <w:r w:rsidR="009503D8" w:rsidRPr="009503D8">
        <w:rPr>
          <w:rFonts w:eastAsia="Times New Roman" w:cs="Times New Roman"/>
          <w:color w:val="333333"/>
          <w:lang w:eastAsia="cs-CZ"/>
        </w:rPr>
        <w:t xml:space="preserve">Ve státech, mezi které patří např. Japonsko, pro které jsou předchozí náboženské symboly nepřijatelné, je na vlajce červený čtverec postavený na vrchol (také označovaný jako krystal) na bílém pozadí. </w:t>
      </w:r>
    </w:p>
    <w:p w:rsidR="009503D8" w:rsidRDefault="009503D8">
      <w:pPr>
        <w:rPr>
          <w:rFonts w:eastAsia="Times New Roman" w:cs="Times New Roman"/>
          <w:color w:val="333333"/>
          <w:lang w:eastAsia="cs-CZ"/>
        </w:rPr>
      </w:pPr>
      <w:r>
        <w:rPr>
          <w:rFonts w:eastAsia="Times New Roman" w:cs="Times New Roman"/>
          <w:color w:val="333333"/>
          <w:lang w:eastAsia="cs-CZ"/>
        </w:rPr>
        <w:br w:type="page"/>
      </w:r>
    </w:p>
    <w:p w:rsidR="00683F9F" w:rsidRPr="009503D8" w:rsidRDefault="00683F9F" w:rsidP="009503D8">
      <w:pPr>
        <w:pStyle w:val="Normlnweb"/>
        <w:rPr>
          <w:rFonts w:asciiTheme="minorHAnsi" w:hAnsiTheme="minorHAnsi"/>
          <w:sz w:val="22"/>
          <w:szCs w:val="22"/>
        </w:rPr>
      </w:pPr>
    </w:p>
    <w:p w:rsidR="00683F9F" w:rsidRPr="00683F9F" w:rsidRDefault="00683F9F" w:rsidP="00004EE7">
      <w:pPr>
        <w:shd w:val="clear" w:color="auto" w:fill="FFFFFF"/>
        <w:spacing w:before="100" w:beforeAutospacing="1" w:line="360" w:lineRule="atLeast"/>
        <w:rPr>
          <w:rFonts w:ascii="Georgia" w:eastAsia="Times New Roman" w:hAnsi="Georgia" w:cs="Times New Roman"/>
          <w:b/>
          <w:color w:val="333333"/>
          <w:sz w:val="28"/>
          <w:szCs w:val="28"/>
          <w:lang w:eastAsia="cs-CZ"/>
        </w:rPr>
      </w:pPr>
      <w:r w:rsidRPr="00683F9F">
        <w:rPr>
          <w:rFonts w:ascii="Georgia" w:eastAsia="Times New Roman" w:hAnsi="Georgia" w:cs="Times New Roman"/>
          <w:b/>
          <w:color w:val="333333"/>
          <w:sz w:val="28"/>
          <w:szCs w:val="28"/>
          <w:lang w:eastAsia="cs-CZ"/>
        </w:rPr>
        <w:t>Vlajka NATO</w:t>
      </w:r>
    </w:p>
    <w:p w:rsidR="00215377" w:rsidRDefault="00004EE7" w:rsidP="00E0072B">
      <w:r>
        <w:rPr>
          <w:rFonts w:ascii="Arial" w:hAnsi="Arial" w:cs="Arial"/>
          <w:noProof/>
          <w:color w:val="0159AF"/>
          <w:sz w:val="20"/>
          <w:szCs w:val="20"/>
        </w:rPr>
        <w:drawing>
          <wp:inline distT="0" distB="0" distL="0" distR="0" wp14:anchorId="55113EA9" wp14:editId="119DAF7E">
            <wp:extent cx="2416628" cy="1814484"/>
            <wp:effectExtent l="0" t="0" r="3175" b="0"/>
            <wp:docPr id="21" name="Obrázek 21" descr="Vlajka NATO">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lajka NATO">
                      <a:hlinkClick r:id="rId274" tgtFrame="&quot;_blank&quot;"/>
                    </pic:cNvPr>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448902" cy="1838716"/>
                    </a:xfrm>
                    <a:prstGeom prst="rect">
                      <a:avLst/>
                    </a:prstGeom>
                    <a:noFill/>
                    <a:ln>
                      <a:noFill/>
                    </a:ln>
                  </pic:spPr>
                </pic:pic>
              </a:graphicData>
            </a:graphic>
          </wp:inline>
        </w:drawing>
      </w:r>
      <w:r w:rsidR="00683F9F" w:rsidRPr="00683F9F">
        <w:rPr>
          <w:rFonts w:ascii="Georgia" w:eastAsia="Times New Roman" w:hAnsi="Georgia" w:cs="Times New Roman"/>
          <w:color w:val="333333"/>
          <w:sz w:val="36"/>
          <w:szCs w:val="36"/>
          <w:lang w:eastAsia="cs-CZ"/>
        </w:rPr>
        <w:t xml:space="preserve"> </w:t>
      </w:r>
      <w:r w:rsidR="00683F9F" w:rsidRPr="00004EE7">
        <w:rPr>
          <w:rFonts w:ascii="Georgia" w:eastAsia="Times New Roman" w:hAnsi="Georgia" w:cs="Times New Roman"/>
          <w:color w:val="333333"/>
          <w:sz w:val="36"/>
          <w:szCs w:val="36"/>
          <w:lang w:eastAsia="cs-CZ"/>
        </w:rPr>
        <w:t xml:space="preserve">Vlajka </w:t>
      </w:r>
      <w:r w:rsidR="00683F9F">
        <w:rPr>
          <w:rFonts w:ascii="Georgia" w:eastAsia="Times New Roman" w:hAnsi="Georgia" w:cs="Times New Roman"/>
          <w:color w:val="333333"/>
          <w:sz w:val="36"/>
          <w:szCs w:val="36"/>
          <w:lang w:eastAsia="cs-CZ"/>
        </w:rPr>
        <w:t>NATO</w:t>
      </w:r>
    </w:p>
    <w:p w:rsidR="00004EE7" w:rsidRPr="00683F9F" w:rsidRDefault="00004EE7" w:rsidP="002426A1">
      <w:pPr>
        <w:pStyle w:val="z-Konecformule"/>
        <w:jc w:val="left"/>
        <w:rPr>
          <w:rFonts w:asciiTheme="minorHAnsi" w:hAnsiTheme="minorHAnsi"/>
          <w:sz w:val="24"/>
          <w:szCs w:val="24"/>
        </w:rPr>
      </w:pPr>
      <w:r w:rsidRPr="00683F9F">
        <w:rPr>
          <w:rFonts w:asciiTheme="minorHAnsi" w:hAnsiTheme="minorHAnsi"/>
          <w:sz w:val="24"/>
          <w:szCs w:val="24"/>
        </w:rPr>
        <w:t>Konec formuláře</w:t>
      </w:r>
    </w:p>
    <w:p w:rsidR="00004EE7" w:rsidRPr="00683F9F" w:rsidRDefault="00004EE7" w:rsidP="00004EE7">
      <w:pPr>
        <w:shd w:val="clear" w:color="auto" w:fill="FFFFFF"/>
        <w:spacing w:line="336" w:lineRule="auto"/>
        <w:rPr>
          <w:b/>
          <w:sz w:val="24"/>
          <w:szCs w:val="24"/>
        </w:rPr>
      </w:pPr>
      <w:r w:rsidRPr="00683F9F">
        <w:rPr>
          <w:rFonts w:cs="Arial"/>
          <w:sz w:val="24"/>
          <w:szCs w:val="24"/>
        </w:rPr>
        <w:t>Modrá vlajka Severoatlantické aliance (NATO) s bílou růžicí kompasu v kruhu, ze které vedou čtyři bílé čáry ve směru hlavních světových stran, byla schválena 14. října 1953. Stalo se tak tři roky po založení NATO. Samotná aliance vznikla 4. dubna 1949 podepsáním Severoatlantické smlouvy ve Washingtonu v rámci obrany proti Sovětskému svazu. Od té doby se pátralo po vhodném symbolu, který by zosobňoval poslání NATO. Ačkoliv se přijetí vlajky neobešlo bez názorových střetu na její vzhled a byla jí vytýkána přílišná jednoduchost, platí od toho roku za jedinou oficiální vlajku celé Severoatlantické aliance. Poprvé byla vyvěšena u příležitosti otevření Atlantické výstavy 9. listopadu 1953 v Paříži. Její námořnická modř znázorňuje Atlantský oceán, zatímco kruh okolo kompasové růžice symbolizuje jednotu členských států. Bílá kompasová růžice pak naznačuje společný směr a cíl všech členů, jímž je celosvětový mír.</w:t>
      </w:r>
      <w:r w:rsidRPr="00683F9F">
        <w:rPr>
          <w:b/>
          <w:sz w:val="24"/>
          <w:szCs w:val="24"/>
        </w:rPr>
        <w:t xml:space="preserve"> </w:t>
      </w:r>
    </w:p>
    <w:p w:rsidR="00004EE7" w:rsidRDefault="00004EE7" w:rsidP="00004EE7">
      <w:pPr>
        <w:shd w:val="clear" w:color="auto" w:fill="FFFFFF"/>
        <w:spacing w:after="0" w:line="312" w:lineRule="atLeast"/>
        <w:outlineLvl w:val="1"/>
        <w:rPr>
          <w:rFonts w:ascii="Georgia" w:eastAsia="Times New Roman" w:hAnsi="Georgia" w:cs="Times New Roman"/>
          <w:b/>
          <w:bCs/>
          <w:color w:val="000000"/>
          <w:kern w:val="36"/>
          <w:sz w:val="32"/>
          <w:szCs w:val="32"/>
          <w:lang w:eastAsia="cs-CZ"/>
        </w:rPr>
      </w:pPr>
    </w:p>
    <w:p w:rsidR="00683F9F" w:rsidRDefault="00683F9F" w:rsidP="00004EE7">
      <w:pPr>
        <w:shd w:val="clear" w:color="auto" w:fill="FFFFFF"/>
        <w:spacing w:after="0" w:line="312" w:lineRule="atLeast"/>
        <w:outlineLvl w:val="1"/>
        <w:rPr>
          <w:rFonts w:eastAsia="Times New Roman" w:cs="Times New Roman"/>
          <w:b/>
          <w:bCs/>
          <w:color w:val="000000"/>
          <w:kern w:val="36"/>
          <w:sz w:val="28"/>
          <w:szCs w:val="28"/>
          <w:lang w:eastAsia="cs-CZ"/>
        </w:rPr>
      </w:pPr>
      <w:r w:rsidRPr="00683F9F">
        <w:rPr>
          <w:rFonts w:eastAsia="Times New Roman" w:cs="Times New Roman"/>
          <w:b/>
          <w:bCs/>
          <w:color w:val="000000"/>
          <w:kern w:val="36"/>
          <w:sz w:val="28"/>
          <w:szCs w:val="28"/>
          <w:lang w:eastAsia="cs-CZ"/>
        </w:rPr>
        <w:t>Olympijská vlajka</w:t>
      </w:r>
    </w:p>
    <w:p w:rsidR="00683F9F" w:rsidRPr="00683F9F" w:rsidRDefault="00506521" w:rsidP="00004EE7">
      <w:pPr>
        <w:shd w:val="clear" w:color="auto" w:fill="FFFFFF"/>
        <w:spacing w:after="0" w:line="312" w:lineRule="atLeast"/>
        <w:outlineLvl w:val="1"/>
        <w:rPr>
          <w:rFonts w:eastAsia="Times New Roman" w:cs="Times New Roman"/>
          <w:b/>
          <w:bCs/>
          <w:color w:val="000000"/>
          <w:kern w:val="36"/>
          <w:sz w:val="28"/>
          <w:szCs w:val="28"/>
          <w:lang w:eastAsia="cs-CZ"/>
        </w:rPr>
      </w:pPr>
      <w:r>
        <w:rPr>
          <w:rFonts w:eastAsia="Times New Roman" w:cs="Times New Roman"/>
          <w:b/>
          <w:bCs/>
          <w:noProof/>
          <w:color w:val="000000"/>
          <w:kern w:val="36"/>
          <w:sz w:val="28"/>
          <w:szCs w:val="28"/>
          <w:lang w:eastAsia="cs-CZ"/>
        </w:rPr>
        <mc:AlternateContent>
          <mc:Choice Requires="wps">
            <w:drawing>
              <wp:anchor distT="0" distB="0" distL="114300" distR="114300" simplePos="0" relativeHeight="251662336" behindDoc="0" locked="0" layoutInCell="1" allowOverlap="1">
                <wp:simplePos x="0" y="0"/>
                <wp:positionH relativeFrom="column">
                  <wp:posOffset>14605</wp:posOffset>
                </wp:positionH>
                <wp:positionV relativeFrom="paragraph">
                  <wp:posOffset>126736</wp:posOffset>
                </wp:positionV>
                <wp:extent cx="17813" cy="1651116"/>
                <wp:effectExtent l="0" t="0" r="20320" b="25400"/>
                <wp:wrapNone/>
                <wp:docPr id="28" name="Přímá spojnice 28"/>
                <wp:cNvGraphicFramePr/>
                <a:graphic xmlns:a="http://schemas.openxmlformats.org/drawingml/2006/main">
                  <a:graphicData uri="http://schemas.microsoft.com/office/word/2010/wordprocessingShape">
                    <wps:wsp>
                      <wps:cNvCnPr/>
                      <wps:spPr>
                        <a:xfrm>
                          <a:off x="0" y="0"/>
                          <a:ext cx="17813" cy="1651116"/>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33D9A42" id="Přímá spojnice 2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15pt,10pt" to="2.55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" strokecolor="black [3200]" strokeweight="1pt">
                <v:stroke joinstyle="miter"/>
              </v:line>
            </w:pict>
          </mc:Fallback>
        </mc:AlternateContent>
      </w:r>
      <w:r>
        <w:rPr>
          <w:rFonts w:eastAsia="Times New Roman" w:cs="Times New Roman"/>
          <w:b/>
          <w:bCs/>
          <w:noProof/>
          <w:color w:val="000000"/>
          <w:kern w:val="36"/>
          <w:sz w:val="28"/>
          <w:szCs w:val="28"/>
          <w:lang w:eastAsia="cs-CZ"/>
        </w:rPr>
        <mc:AlternateContent>
          <mc:Choice Requires="wps">
            <w:drawing>
              <wp:anchor distT="0" distB="0" distL="114300" distR="114300" simplePos="0" relativeHeight="251661312" behindDoc="0" locked="0" layoutInCell="1" allowOverlap="1">
                <wp:simplePos x="0" y="0"/>
                <wp:positionH relativeFrom="column">
                  <wp:posOffset>2329782</wp:posOffset>
                </wp:positionH>
                <wp:positionV relativeFrom="paragraph">
                  <wp:posOffset>133118</wp:posOffset>
                </wp:positionV>
                <wp:extent cx="0" cy="1632857"/>
                <wp:effectExtent l="0" t="0" r="38100" b="24765"/>
                <wp:wrapNone/>
                <wp:docPr id="27" name="Přímá spojnice 27"/>
                <wp:cNvGraphicFramePr/>
                <a:graphic xmlns:a="http://schemas.openxmlformats.org/drawingml/2006/main">
                  <a:graphicData uri="http://schemas.microsoft.com/office/word/2010/wordprocessingShape">
                    <wps:wsp>
                      <wps:cNvCnPr/>
                      <wps:spPr>
                        <a:xfrm>
                          <a:off x="0" y="0"/>
                          <a:ext cx="0" cy="163285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73E71EA" id="Přímá spojnice 2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83.45pt,10.5pt" to="183.45pt,1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" strokecolor="black [3200]" strokeweight="1pt">
                <v:stroke joinstyle="miter"/>
              </v:line>
            </w:pict>
          </mc:Fallback>
        </mc:AlternateContent>
      </w:r>
      <w:r>
        <w:rPr>
          <w:rFonts w:eastAsia="Times New Roman" w:cs="Times New Roman"/>
          <w:b/>
          <w:bCs/>
          <w:noProof/>
          <w:color w:val="000000"/>
          <w:kern w:val="36"/>
          <w:sz w:val="28"/>
          <w:szCs w:val="28"/>
          <w:lang w:eastAsia="cs-CZ"/>
        </w:rPr>
        <mc:AlternateContent>
          <mc:Choice Requires="wps">
            <w:drawing>
              <wp:anchor distT="0" distB="0" distL="114300" distR="114300" simplePos="0" relativeHeight="251659264" behindDoc="0" locked="0" layoutInCell="1" allowOverlap="1">
                <wp:simplePos x="0" y="0"/>
                <wp:positionH relativeFrom="column">
                  <wp:posOffset>-3209</wp:posOffset>
                </wp:positionH>
                <wp:positionV relativeFrom="paragraph">
                  <wp:posOffset>115306</wp:posOffset>
                </wp:positionV>
                <wp:extent cx="2333501" cy="11875"/>
                <wp:effectExtent l="0" t="0" r="29210" b="26670"/>
                <wp:wrapNone/>
                <wp:docPr id="25" name="Přímá spojnice 25"/>
                <wp:cNvGraphicFramePr/>
                <a:graphic xmlns:a="http://schemas.openxmlformats.org/drawingml/2006/main">
                  <a:graphicData uri="http://schemas.microsoft.com/office/word/2010/wordprocessingShape">
                    <wps:wsp>
                      <wps:cNvCnPr/>
                      <wps:spPr>
                        <a:xfrm>
                          <a:off x="0" y="0"/>
                          <a:ext cx="2333501" cy="118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4291A61" id="Přímá spojnice 2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9.1pt" to="183.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" strokecolor="black [3200]" strokeweight="1pt">
                <v:stroke joinstyle="miter"/>
              </v:line>
            </w:pict>
          </mc:Fallback>
        </mc:AlternateContent>
      </w:r>
    </w:p>
    <w:p w:rsidR="00004EE7" w:rsidRPr="00004EE7" w:rsidRDefault="00506521" w:rsidP="00004EE7">
      <w:pPr>
        <w:shd w:val="clear" w:color="auto" w:fill="FFFFFF"/>
        <w:spacing w:after="300" w:line="360" w:lineRule="atLeast"/>
        <w:outlineLvl w:val="2"/>
        <w:rPr>
          <w:rFonts w:ascii="Georgia" w:eastAsia="Times New Roman" w:hAnsi="Georgia" w:cs="Times New Roman"/>
          <w:color w:val="333333"/>
          <w:sz w:val="36"/>
          <w:szCs w:val="36"/>
          <w:lang w:eastAsia="cs-CZ"/>
        </w:rPr>
      </w:pPr>
      <w:r>
        <w:rPr>
          <w:rFonts w:ascii="Georgia" w:eastAsia="Times New Roman" w:hAnsi="Georgia" w:cs="Times New Roman"/>
          <w:noProof/>
          <w:color w:val="333333"/>
          <w:sz w:val="36"/>
          <w:szCs w:val="36"/>
          <w:lang w:eastAsia="cs-CZ"/>
        </w:rPr>
        <mc:AlternateContent>
          <mc:Choice Requires="wps">
            <w:drawing>
              <wp:anchor distT="0" distB="0" distL="114300" distR="114300" simplePos="0" relativeHeight="251660288" behindDoc="0" locked="0" layoutInCell="1" allowOverlap="1">
                <wp:simplePos x="0" y="0"/>
                <wp:positionH relativeFrom="column">
                  <wp:posOffset>14604</wp:posOffset>
                </wp:positionH>
                <wp:positionV relativeFrom="paragraph">
                  <wp:posOffset>1536931</wp:posOffset>
                </wp:positionV>
                <wp:extent cx="2303813" cy="5938"/>
                <wp:effectExtent l="0" t="0" r="20320" b="32385"/>
                <wp:wrapNone/>
                <wp:docPr id="26" name="Přímá spojnice 26"/>
                <wp:cNvGraphicFramePr/>
                <a:graphic xmlns:a="http://schemas.openxmlformats.org/drawingml/2006/main">
                  <a:graphicData uri="http://schemas.microsoft.com/office/word/2010/wordprocessingShape">
                    <wps:wsp>
                      <wps:cNvCnPr/>
                      <wps:spPr>
                        <a:xfrm flipV="1">
                          <a:off x="0" y="0"/>
                          <a:ext cx="2303813" cy="593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05A8D48" id="Přímá spojnice 26"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15pt,121pt" to="182.55pt,1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" strokecolor="black [3200]" strokeweight="1pt">
                <v:stroke joinstyle="miter"/>
              </v:line>
            </w:pict>
          </mc:Fallback>
        </mc:AlternateContent>
      </w:r>
      <w:r w:rsidR="00004EE7" w:rsidRPr="00004EE7">
        <w:rPr>
          <w:rFonts w:ascii="Georgia" w:eastAsia="Times New Roman" w:hAnsi="Georgia" w:cs="Times New Roman"/>
          <w:noProof/>
          <w:color w:val="333333"/>
          <w:sz w:val="36"/>
          <w:szCs w:val="36"/>
          <w:lang w:eastAsia="cs-CZ"/>
        </w:rPr>
        <w:drawing>
          <wp:inline distT="0" distB="0" distL="0" distR="0" wp14:anchorId="5AB48706" wp14:editId="5AACDB47">
            <wp:extent cx="2381250" cy="1591310"/>
            <wp:effectExtent l="0" t="0" r="0" b="8890"/>
            <wp:docPr id="20" name="Obrázek 20" descr="Olympijská vla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lympijská vlajka"/>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381250" cy="1591310"/>
                    </a:xfrm>
                    <a:prstGeom prst="rect">
                      <a:avLst/>
                    </a:prstGeom>
                    <a:noFill/>
                    <a:ln>
                      <a:noFill/>
                    </a:ln>
                  </pic:spPr>
                </pic:pic>
              </a:graphicData>
            </a:graphic>
          </wp:inline>
        </w:drawing>
      </w:r>
      <w:r w:rsidR="00004EE7" w:rsidRPr="00004EE7">
        <w:rPr>
          <w:rFonts w:ascii="Georgia" w:eastAsia="Times New Roman" w:hAnsi="Georgia" w:cs="Times New Roman"/>
          <w:color w:val="333333"/>
          <w:sz w:val="36"/>
          <w:szCs w:val="36"/>
          <w:lang w:eastAsia="cs-CZ"/>
        </w:rPr>
        <w:t>Olympijská vlajka</w:t>
      </w:r>
    </w:p>
    <w:p w:rsidR="00004EE7" w:rsidRPr="00683F9F" w:rsidRDefault="00004EE7" w:rsidP="00004EE7">
      <w:pPr>
        <w:shd w:val="clear" w:color="auto" w:fill="FFFFFF"/>
        <w:spacing w:before="100" w:beforeAutospacing="1" w:after="360" w:line="360" w:lineRule="atLeast"/>
        <w:rPr>
          <w:rFonts w:eastAsia="Times New Roman" w:cs="Times New Roman"/>
          <w:color w:val="333333"/>
          <w:sz w:val="24"/>
          <w:szCs w:val="24"/>
          <w:lang w:eastAsia="cs-CZ"/>
        </w:rPr>
      </w:pPr>
      <w:bookmarkStart w:id="0" w:name="_GoBack"/>
      <w:r w:rsidRPr="00683F9F">
        <w:rPr>
          <w:rFonts w:eastAsia="Times New Roman" w:cs="Times New Roman"/>
          <w:color w:val="333333"/>
          <w:sz w:val="24"/>
          <w:szCs w:val="24"/>
          <w:lang w:eastAsia="cs-CZ"/>
        </w:rPr>
        <w:t xml:space="preserve">Tato světoznámá vlajka je symbolem mezinárodního olympijského hnutí reprezentovaného Mezinárodním olympijským výborem (MOV). Vlajka má podobu bílého obdélníku (poměr stran 2:3), ve kterém je umístěn nejvyšší symbol olympismu – pět navzájem se protínajících </w:t>
      </w:r>
      <w:r w:rsidRPr="00683F9F">
        <w:rPr>
          <w:rFonts w:eastAsia="Times New Roman" w:cs="Times New Roman"/>
          <w:color w:val="333333"/>
          <w:sz w:val="24"/>
          <w:szCs w:val="24"/>
          <w:lang w:eastAsia="cs-CZ"/>
        </w:rPr>
        <w:lastRenderedPageBreak/>
        <w:t xml:space="preserve">kruhů modré, žluté, černé, zelené a červené barvy. Podobu vlajky navrhl v roce 1914 zakladatel moderního olympijského hnutí Pierre de </w:t>
      </w:r>
      <w:proofErr w:type="spellStart"/>
      <w:r w:rsidRPr="00683F9F">
        <w:rPr>
          <w:rFonts w:eastAsia="Times New Roman" w:cs="Times New Roman"/>
          <w:color w:val="333333"/>
          <w:sz w:val="24"/>
          <w:szCs w:val="24"/>
          <w:lang w:eastAsia="cs-CZ"/>
        </w:rPr>
        <w:t>Coubertin</w:t>
      </w:r>
      <w:proofErr w:type="spellEnd"/>
      <w:r w:rsidRPr="00683F9F">
        <w:rPr>
          <w:rFonts w:eastAsia="Times New Roman" w:cs="Times New Roman"/>
          <w:color w:val="333333"/>
          <w:sz w:val="24"/>
          <w:szCs w:val="24"/>
          <w:lang w:eastAsia="cs-CZ"/>
        </w:rPr>
        <w:t>. Kvůli 1. světové válce zavlála poprvé olympijská vlajka až v Antverpách v roce 1920.</w:t>
      </w:r>
      <w:r w:rsidR="002426A1">
        <w:rPr>
          <w:rFonts w:eastAsia="Times New Roman" w:cs="Times New Roman"/>
          <w:color w:val="333333"/>
          <w:sz w:val="24"/>
          <w:szCs w:val="24"/>
          <w:lang w:eastAsia="cs-CZ"/>
        </w:rPr>
        <w:t xml:space="preserve"> </w:t>
      </w:r>
      <w:r w:rsidRPr="00683F9F">
        <w:rPr>
          <w:rFonts w:eastAsia="Times New Roman" w:cs="Times New Roman"/>
          <w:color w:val="333333"/>
          <w:sz w:val="24"/>
          <w:szCs w:val="24"/>
          <w:lang w:eastAsia="cs-CZ"/>
        </w:rPr>
        <w:t xml:space="preserve">Baron de </w:t>
      </w:r>
      <w:proofErr w:type="spellStart"/>
      <w:r w:rsidRPr="00683F9F">
        <w:rPr>
          <w:rFonts w:eastAsia="Times New Roman" w:cs="Times New Roman"/>
          <w:color w:val="333333"/>
          <w:sz w:val="24"/>
          <w:szCs w:val="24"/>
          <w:lang w:eastAsia="cs-CZ"/>
        </w:rPr>
        <w:t>Coubertin</w:t>
      </w:r>
      <w:proofErr w:type="spellEnd"/>
      <w:r w:rsidRPr="00683F9F">
        <w:rPr>
          <w:rFonts w:eastAsia="Times New Roman" w:cs="Times New Roman"/>
          <w:color w:val="333333"/>
          <w:sz w:val="24"/>
          <w:szCs w:val="24"/>
          <w:lang w:eastAsia="cs-CZ"/>
        </w:rPr>
        <w:t xml:space="preserve"> vysvětlil v roce 1931 podobu vlajky a význam zobrazených symbolů takto: „Olympijská vlajka  má bílé pozadí s pěti protínajícími se kruhy uprostřed: modrým, žlutým, černým, zeleným a červeným</w:t>
      </w:r>
      <w:r w:rsidR="009503D8">
        <w:rPr>
          <w:rFonts w:eastAsia="Times New Roman" w:cs="Times New Roman"/>
          <w:color w:val="333333"/>
          <w:sz w:val="24"/>
          <w:szCs w:val="24"/>
          <w:lang w:eastAsia="cs-CZ"/>
        </w:rPr>
        <w:t>.</w:t>
      </w:r>
      <w:r w:rsidRPr="00683F9F">
        <w:rPr>
          <w:rFonts w:eastAsia="Times New Roman" w:cs="Times New Roman"/>
          <w:color w:val="333333"/>
          <w:sz w:val="24"/>
          <w:szCs w:val="24"/>
          <w:lang w:eastAsia="cs-CZ"/>
        </w:rPr>
        <w:t xml:space="preserve"> Tato podoba je symbolická; reprezentuje pět kontinentů spojených olympijskou myšlenkou, přičemž těchto šest barev se objevuje na všech národních vlajkách současnosti.“ Přestože baron de </w:t>
      </w:r>
      <w:proofErr w:type="spellStart"/>
      <w:r w:rsidRPr="00683F9F">
        <w:rPr>
          <w:rFonts w:eastAsia="Times New Roman" w:cs="Times New Roman"/>
          <w:color w:val="333333"/>
          <w:sz w:val="24"/>
          <w:szCs w:val="24"/>
          <w:lang w:eastAsia="cs-CZ"/>
        </w:rPr>
        <w:t>Coubertin</w:t>
      </w:r>
      <w:proofErr w:type="spellEnd"/>
      <w:r w:rsidRPr="00683F9F">
        <w:rPr>
          <w:rFonts w:eastAsia="Times New Roman" w:cs="Times New Roman"/>
          <w:color w:val="333333"/>
          <w:sz w:val="24"/>
          <w:szCs w:val="24"/>
          <w:lang w:eastAsia="cs-CZ"/>
        </w:rPr>
        <w:t xml:space="preserve"> očividně vnímal kruhy a barvy jako dva nezávislé symboly a MOV výslovně uvádí, že žádný z kruhů nereprezentuje konkrétní kontinent, stále některé zdroje uvádějí seznamy významů barev takto: zelená – Evropa, červená – Amerika, žlutá – Asie, černá – Afrika, modrá – Oceánie.</w:t>
      </w:r>
      <w:r w:rsidR="002426A1">
        <w:rPr>
          <w:rFonts w:eastAsia="Times New Roman" w:cs="Times New Roman"/>
          <w:color w:val="333333"/>
          <w:sz w:val="24"/>
          <w:szCs w:val="24"/>
          <w:lang w:eastAsia="cs-CZ"/>
        </w:rPr>
        <w:t xml:space="preserve"> </w:t>
      </w:r>
      <w:r w:rsidRPr="00683F9F">
        <w:rPr>
          <w:rFonts w:eastAsia="Times New Roman" w:cs="Times New Roman"/>
          <w:color w:val="333333"/>
          <w:sz w:val="24"/>
          <w:szCs w:val="24"/>
          <w:lang w:eastAsia="cs-CZ"/>
        </w:rPr>
        <w:t>Olympijská vlajka je slavnostně vztyčována během slavnostního zahajovacího ceremoniálu každých olympijských her. Na stadion ji přináší rozprostřenou ve vodorovné poloze delegace vybraných atletů nebo významných osob, které jsou známe pozitivní prací pro společnost (tento rituál byl zaveden v roce 1960 na Letních hrách v Římě). Vlajka musí nad stadionem vlát po celou dobu her a její snětí během slavnostního zakončovacího ceremoniálu je signálem ukončení her. Druhá vlajka je užívána při olympijském slibu. Na konci her vrací starosta organizátorského města vlajku do rukou prezidenta MOV, který ji předává starostovi města, které je příštím hostitelem her.</w:t>
      </w:r>
    </w:p>
    <w:bookmarkEnd w:id="0"/>
    <w:p w:rsidR="00004EE7" w:rsidRDefault="00004EE7" w:rsidP="00E0072B"/>
    <w:sectPr w:rsidR="00004EE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FrizQuaNo2D">
    <w:altName w:val="Calibri"/>
    <w:charset w:val="00"/>
    <w:family w:val="auto"/>
    <w:pitch w:val="default"/>
  </w:font>
  <w:font w:name="Calibri Light">
    <w:panose1 w:val="020F0302020204030204"/>
    <w:charset w:val="EE"/>
    <w:family w:val="swiss"/>
    <w:pitch w:val="variable"/>
    <w:sig w:usb0="A00002EF" w:usb1="4000207B" w:usb2="00000000" w:usb3="00000000" w:csb0="0000019F" w:csb1="00000000"/>
  </w:font>
  <w:font w:name="Arial-BoldMT">
    <w:altName w:val="Arial"/>
    <w:panose1 w:val="00000000000000000000"/>
    <w:charset w:val="EE"/>
    <w:family w:val="auto"/>
    <w:notTrueType/>
    <w:pitch w:val="default"/>
    <w:sig w:usb0="00000005" w:usb1="00000000" w:usb2="00000000" w:usb3="00000000" w:csb0="00000002" w:csb1="00000000"/>
  </w:font>
  <w:font w:name="Helvetica">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3in;height:3in" o:bullet="t"/>
    </w:pict>
  </w:numPicBullet>
  <w:abstractNum w:abstractNumId="0" w15:restartNumberingAfterBreak="0">
    <w:nsid w:val="03952A71"/>
    <w:multiLevelType w:val="hybridMultilevel"/>
    <w:tmpl w:val="B81EFE8E"/>
    <w:lvl w:ilvl="0" w:tplc="F918C4AA">
      <w:start w:val="1"/>
      <w:numFmt w:val="bullet"/>
      <w:lvlText w:val="-"/>
      <w:lvlJc w:val="left"/>
      <w:pPr>
        <w:ind w:left="720" w:hanging="360"/>
      </w:pPr>
      <w:rPr>
        <w:rFonts w:ascii="Times New Roman" w:eastAsiaTheme="minorHAns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A866CCF"/>
    <w:multiLevelType w:val="hybridMultilevel"/>
    <w:tmpl w:val="194A72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AF51537"/>
    <w:multiLevelType w:val="multilevel"/>
    <w:tmpl w:val="388A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3D4CD2"/>
    <w:multiLevelType w:val="hybridMultilevel"/>
    <w:tmpl w:val="CB6460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DB1678D"/>
    <w:multiLevelType w:val="hybridMultilevel"/>
    <w:tmpl w:val="84426AA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14123FF"/>
    <w:multiLevelType w:val="hybridMultilevel"/>
    <w:tmpl w:val="4A6EDEE8"/>
    <w:lvl w:ilvl="0" w:tplc="0405000F">
      <w:start w:val="1"/>
      <w:numFmt w:val="decimal"/>
      <w:lvlText w:val="%1."/>
      <w:lvlJc w:val="left"/>
      <w:pPr>
        <w:tabs>
          <w:tab w:val="num" w:pos="720"/>
        </w:tabs>
        <w:ind w:left="720" w:hanging="360"/>
      </w:pPr>
      <w:rPr>
        <w:rFonts w:hint="default"/>
      </w:rPr>
    </w:lvl>
    <w:lvl w:ilvl="1" w:tplc="4CE07E82" w:tentative="1">
      <w:start w:val="1"/>
      <w:numFmt w:val="bullet"/>
      <w:lvlText w:val=""/>
      <w:lvlJc w:val="left"/>
      <w:pPr>
        <w:tabs>
          <w:tab w:val="num" w:pos="1440"/>
        </w:tabs>
        <w:ind w:left="1440" w:hanging="360"/>
      </w:pPr>
      <w:rPr>
        <w:rFonts w:ascii="Wingdings" w:hAnsi="Wingdings" w:hint="default"/>
      </w:rPr>
    </w:lvl>
    <w:lvl w:ilvl="2" w:tplc="BB14A28E" w:tentative="1">
      <w:start w:val="1"/>
      <w:numFmt w:val="bullet"/>
      <w:lvlText w:val=""/>
      <w:lvlJc w:val="left"/>
      <w:pPr>
        <w:tabs>
          <w:tab w:val="num" w:pos="2160"/>
        </w:tabs>
        <w:ind w:left="2160" w:hanging="360"/>
      </w:pPr>
      <w:rPr>
        <w:rFonts w:ascii="Wingdings" w:hAnsi="Wingdings" w:hint="default"/>
      </w:rPr>
    </w:lvl>
    <w:lvl w:ilvl="3" w:tplc="A99AE81A" w:tentative="1">
      <w:start w:val="1"/>
      <w:numFmt w:val="bullet"/>
      <w:lvlText w:val=""/>
      <w:lvlJc w:val="left"/>
      <w:pPr>
        <w:tabs>
          <w:tab w:val="num" w:pos="2880"/>
        </w:tabs>
        <w:ind w:left="2880" w:hanging="360"/>
      </w:pPr>
      <w:rPr>
        <w:rFonts w:ascii="Wingdings" w:hAnsi="Wingdings" w:hint="default"/>
      </w:rPr>
    </w:lvl>
    <w:lvl w:ilvl="4" w:tplc="BB428B2E" w:tentative="1">
      <w:start w:val="1"/>
      <w:numFmt w:val="bullet"/>
      <w:lvlText w:val=""/>
      <w:lvlJc w:val="left"/>
      <w:pPr>
        <w:tabs>
          <w:tab w:val="num" w:pos="3600"/>
        </w:tabs>
        <w:ind w:left="3600" w:hanging="360"/>
      </w:pPr>
      <w:rPr>
        <w:rFonts w:ascii="Wingdings" w:hAnsi="Wingdings" w:hint="default"/>
      </w:rPr>
    </w:lvl>
    <w:lvl w:ilvl="5" w:tplc="C4F205AA" w:tentative="1">
      <w:start w:val="1"/>
      <w:numFmt w:val="bullet"/>
      <w:lvlText w:val=""/>
      <w:lvlJc w:val="left"/>
      <w:pPr>
        <w:tabs>
          <w:tab w:val="num" w:pos="4320"/>
        </w:tabs>
        <w:ind w:left="4320" w:hanging="360"/>
      </w:pPr>
      <w:rPr>
        <w:rFonts w:ascii="Wingdings" w:hAnsi="Wingdings" w:hint="default"/>
      </w:rPr>
    </w:lvl>
    <w:lvl w:ilvl="6" w:tplc="AABEBC3E" w:tentative="1">
      <w:start w:val="1"/>
      <w:numFmt w:val="bullet"/>
      <w:lvlText w:val=""/>
      <w:lvlJc w:val="left"/>
      <w:pPr>
        <w:tabs>
          <w:tab w:val="num" w:pos="5040"/>
        </w:tabs>
        <w:ind w:left="5040" w:hanging="360"/>
      </w:pPr>
      <w:rPr>
        <w:rFonts w:ascii="Wingdings" w:hAnsi="Wingdings" w:hint="default"/>
      </w:rPr>
    </w:lvl>
    <w:lvl w:ilvl="7" w:tplc="052CEAB2" w:tentative="1">
      <w:start w:val="1"/>
      <w:numFmt w:val="bullet"/>
      <w:lvlText w:val=""/>
      <w:lvlJc w:val="left"/>
      <w:pPr>
        <w:tabs>
          <w:tab w:val="num" w:pos="5760"/>
        </w:tabs>
        <w:ind w:left="5760" w:hanging="360"/>
      </w:pPr>
      <w:rPr>
        <w:rFonts w:ascii="Wingdings" w:hAnsi="Wingdings" w:hint="default"/>
      </w:rPr>
    </w:lvl>
    <w:lvl w:ilvl="8" w:tplc="50C4E87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4E00DD"/>
    <w:multiLevelType w:val="multilevel"/>
    <w:tmpl w:val="86888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E91F73"/>
    <w:multiLevelType w:val="hybridMultilevel"/>
    <w:tmpl w:val="7EB42A4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6D31965"/>
    <w:multiLevelType w:val="multilevel"/>
    <w:tmpl w:val="CE4CB5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453E75"/>
    <w:multiLevelType w:val="hybridMultilevel"/>
    <w:tmpl w:val="DCDC5D2C"/>
    <w:lvl w:ilvl="0" w:tplc="946C9608">
      <w:numFmt w:val="bullet"/>
      <w:lvlText w:val="–"/>
      <w:lvlJc w:val="left"/>
      <w:pPr>
        <w:ind w:left="420" w:hanging="360"/>
      </w:pPr>
      <w:rPr>
        <w:rFonts w:ascii="Calibri" w:eastAsiaTheme="minorHAnsi" w:hAnsi="Calibri" w:cs="Arial" w:hint="default"/>
      </w:rPr>
    </w:lvl>
    <w:lvl w:ilvl="1" w:tplc="C73E0CD6">
      <w:numFmt w:val="bullet"/>
      <w:lvlText w:val="-"/>
      <w:lvlJc w:val="left"/>
      <w:pPr>
        <w:ind w:left="1140" w:hanging="360"/>
      </w:pPr>
      <w:rPr>
        <w:rFonts w:ascii="Calibri" w:eastAsiaTheme="minorHAnsi" w:hAnsi="Calibri" w:cs="Arial"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10" w15:restartNumberingAfterBreak="0">
    <w:nsid w:val="30085330"/>
    <w:multiLevelType w:val="multilevel"/>
    <w:tmpl w:val="61660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FE4E17"/>
    <w:multiLevelType w:val="multilevel"/>
    <w:tmpl w:val="38C4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4B827C8"/>
    <w:multiLevelType w:val="hybridMultilevel"/>
    <w:tmpl w:val="4EE07FBE"/>
    <w:lvl w:ilvl="0" w:tplc="C8C27468">
      <w:start w:val="1"/>
      <w:numFmt w:val="bullet"/>
      <w:lvlText w:val="-"/>
      <w:lvlJc w:val="left"/>
      <w:pPr>
        <w:ind w:left="720" w:hanging="360"/>
      </w:pPr>
      <w:rPr>
        <w:rFonts w:ascii="Calibri" w:eastAsiaTheme="minorHAnsi" w:hAnsi="Calibri"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8B35233"/>
    <w:multiLevelType w:val="hybridMultilevel"/>
    <w:tmpl w:val="86A87F1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0796E33"/>
    <w:multiLevelType w:val="hybridMultilevel"/>
    <w:tmpl w:val="C68EEA3A"/>
    <w:lvl w:ilvl="0" w:tplc="5088E810">
      <w:start w:val="1"/>
      <w:numFmt w:val="bullet"/>
      <w:lvlText w:val=""/>
      <w:lvlJc w:val="left"/>
      <w:pPr>
        <w:tabs>
          <w:tab w:val="num" w:pos="720"/>
        </w:tabs>
        <w:ind w:left="720" w:hanging="360"/>
      </w:pPr>
      <w:rPr>
        <w:rFonts w:ascii="Wingdings" w:hAnsi="Wingdings" w:hint="default"/>
      </w:rPr>
    </w:lvl>
    <w:lvl w:ilvl="1" w:tplc="4CE07E82" w:tentative="1">
      <w:start w:val="1"/>
      <w:numFmt w:val="bullet"/>
      <w:lvlText w:val=""/>
      <w:lvlJc w:val="left"/>
      <w:pPr>
        <w:tabs>
          <w:tab w:val="num" w:pos="1440"/>
        </w:tabs>
        <w:ind w:left="1440" w:hanging="360"/>
      </w:pPr>
      <w:rPr>
        <w:rFonts w:ascii="Wingdings" w:hAnsi="Wingdings" w:hint="default"/>
      </w:rPr>
    </w:lvl>
    <w:lvl w:ilvl="2" w:tplc="BB14A28E" w:tentative="1">
      <w:start w:val="1"/>
      <w:numFmt w:val="bullet"/>
      <w:lvlText w:val=""/>
      <w:lvlJc w:val="left"/>
      <w:pPr>
        <w:tabs>
          <w:tab w:val="num" w:pos="2160"/>
        </w:tabs>
        <w:ind w:left="2160" w:hanging="360"/>
      </w:pPr>
      <w:rPr>
        <w:rFonts w:ascii="Wingdings" w:hAnsi="Wingdings" w:hint="default"/>
      </w:rPr>
    </w:lvl>
    <w:lvl w:ilvl="3" w:tplc="A99AE81A" w:tentative="1">
      <w:start w:val="1"/>
      <w:numFmt w:val="bullet"/>
      <w:lvlText w:val=""/>
      <w:lvlJc w:val="left"/>
      <w:pPr>
        <w:tabs>
          <w:tab w:val="num" w:pos="2880"/>
        </w:tabs>
        <w:ind w:left="2880" w:hanging="360"/>
      </w:pPr>
      <w:rPr>
        <w:rFonts w:ascii="Wingdings" w:hAnsi="Wingdings" w:hint="default"/>
      </w:rPr>
    </w:lvl>
    <w:lvl w:ilvl="4" w:tplc="BB428B2E" w:tentative="1">
      <w:start w:val="1"/>
      <w:numFmt w:val="bullet"/>
      <w:lvlText w:val=""/>
      <w:lvlJc w:val="left"/>
      <w:pPr>
        <w:tabs>
          <w:tab w:val="num" w:pos="3600"/>
        </w:tabs>
        <w:ind w:left="3600" w:hanging="360"/>
      </w:pPr>
      <w:rPr>
        <w:rFonts w:ascii="Wingdings" w:hAnsi="Wingdings" w:hint="default"/>
      </w:rPr>
    </w:lvl>
    <w:lvl w:ilvl="5" w:tplc="C4F205AA" w:tentative="1">
      <w:start w:val="1"/>
      <w:numFmt w:val="bullet"/>
      <w:lvlText w:val=""/>
      <w:lvlJc w:val="left"/>
      <w:pPr>
        <w:tabs>
          <w:tab w:val="num" w:pos="4320"/>
        </w:tabs>
        <w:ind w:left="4320" w:hanging="360"/>
      </w:pPr>
      <w:rPr>
        <w:rFonts w:ascii="Wingdings" w:hAnsi="Wingdings" w:hint="default"/>
      </w:rPr>
    </w:lvl>
    <w:lvl w:ilvl="6" w:tplc="AABEBC3E" w:tentative="1">
      <w:start w:val="1"/>
      <w:numFmt w:val="bullet"/>
      <w:lvlText w:val=""/>
      <w:lvlJc w:val="left"/>
      <w:pPr>
        <w:tabs>
          <w:tab w:val="num" w:pos="5040"/>
        </w:tabs>
        <w:ind w:left="5040" w:hanging="360"/>
      </w:pPr>
      <w:rPr>
        <w:rFonts w:ascii="Wingdings" w:hAnsi="Wingdings" w:hint="default"/>
      </w:rPr>
    </w:lvl>
    <w:lvl w:ilvl="7" w:tplc="052CEAB2" w:tentative="1">
      <w:start w:val="1"/>
      <w:numFmt w:val="bullet"/>
      <w:lvlText w:val=""/>
      <w:lvlJc w:val="left"/>
      <w:pPr>
        <w:tabs>
          <w:tab w:val="num" w:pos="5760"/>
        </w:tabs>
        <w:ind w:left="5760" w:hanging="360"/>
      </w:pPr>
      <w:rPr>
        <w:rFonts w:ascii="Wingdings" w:hAnsi="Wingdings" w:hint="default"/>
      </w:rPr>
    </w:lvl>
    <w:lvl w:ilvl="8" w:tplc="50C4E87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5600259"/>
    <w:multiLevelType w:val="hybridMultilevel"/>
    <w:tmpl w:val="760E89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5473074"/>
    <w:multiLevelType w:val="hybridMultilevel"/>
    <w:tmpl w:val="C5E46CC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AAE72B5"/>
    <w:multiLevelType w:val="hybridMultilevel"/>
    <w:tmpl w:val="FE3CE63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74E4230C"/>
    <w:multiLevelType w:val="multilevel"/>
    <w:tmpl w:val="545CD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8"/>
  </w:num>
  <w:num w:numId="3">
    <w:abstractNumId w:val="15"/>
  </w:num>
  <w:num w:numId="4">
    <w:abstractNumId w:val="1"/>
  </w:num>
  <w:num w:numId="5">
    <w:abstractNumId w:val="3"/>
  </w:num>
  <w:num w:numId="6">
    <w:abstractNumId w:val="6"/>
  </w:num>
  <w:num w:numId="7">
    <w:abstractNumId w:val="2"/>
  </w:num>
  <w:num w:numId="8">
    <w:abstractNumId w:val="8"/>
  </w:num>
  <w:num w:numId="9">
    <w:abstractNumId w:val="10"/>
  </w:num>
  <w:num w:numId="10">
    <w:abstractNumId w:val="12"/>
  </w:num>
  <w:num w:numId="11">
    <w:abstractNumId w:val="17"/>
  </w:num>
  <w:num w:numId="12">
    <w:abstractNumId w:val="13"/>
  </w:num>
  <w:num w:numId="13">
    <w:abstractNumId w:val="7"/>
  </w:num>
  <w:num w:numId="14">
    <w:abstractNumId w:val="4"/>
  </w:num>
  <w:num w:numId="15">
    <w:abstractNumId w:val="16"/>
  </w:num>
  <w:num w:numId="16">
    <w:abstractNumId w:val="0"/>
  </w:num>
  <w:num w:numId="17">
    <w:abstractNumId w:val="9"/>
  </w:num>
  <w:num w:numId="18">
    <w:abstractNumId w:val="14"/>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72B"/>
    <w:rsid w:val="00004EE7"/>
    <w:rsid w:val="00062843"/>
    <w:rsid w:val="000B5687"/>
    <w:rsid w:val="0012084B"/>
    <w:rsid w:val="0013347D"/>
    <w:rsid w:val="00143684"/>
    <w:rsid w:val="00167A43"/>
    <w:rsid w:val="00215377"/>
    <w:rsid w:val="002426A1"/>
    <w:rsid w:val="00272745"/>
    <w:rsid w:val="00281BE4"/>
    <w:rsid w:val="002E0204"/>
    <w:rsid w:val="002E26A8"/>
    <w:rsid w:val="002F0981"/>
    <w:rsid w:val="003146FF"/>
    <w:rsid w:val="00450BF7"/>
    <w:rsid w:val="0045375D"/>
    <w:rsid w:val="004B75D1"/>
    <w:rsid w:val="004D1EDE"/>
    <w:rsid w:val="004D534D"/>
    <w:rsid w:val="004E30FE"/>
    <w:rsid w:val="00506521"/>
    <w:rsid w:val="0053051A"/>
    <w:rsid w:val="005F0B47"/>
    <w:rsid w:val="00646991"/>
    <w:rsid w:val="00683F9F"/>
    <w:rsid w:val="006864A8"/>
    <w:rsid w:val="006B0686"/>
    <w:rsid w:val="00796D07"/>
    <w:rsid w:val="00874AD8"/>
    <w:rsid w:val="008922A4"/>
    <w:rsid w:val="008F0983"/>
    <w:rsid w:val="009326A6"/>
    <w:rsid w:val="009503D8"/>
    <w:rsid w:val="00953ED8"/>
    <w:rsid w:val="009D7B53"/>
    <w:rsid w:val="009F61DE"/>
    <w:rsid w:val="00A13179"/>
    <w:rsid w:val="00A52E0F"/>
    <w:rsid w:val="00AD6757"/>
    <w:rsid w:val="00B76531"/>
    <w:rsid w:val="00BD2E21"/>
    <w:rsid w:val="00BE4BBB"/>
    <w:rsid w:val="00C22428"/>
    <w:rsid w:val="00DA52F3"/>
    <w:rsid w:val="00E0072B"/>
    <w:rsid w:val="00E00A79"/>
    <w:rsid w:val="00E021CC"/>
    <w:rsid w:val="00E176E6"/>
    <w:rsid w:val="00E63456"/>
    <w:rsid w:val="00E73DF5"/>
    <w:rsid w:val="00EB0E85"/>
    <w:rsid w:val="00EB3F46"/>
    <w:rsid w:val="00F03476"/>
    <w:rsid w:val="00F202AF"/>
    <w:rsid w:val="00F47498"/>
    <w:rsid w:val="00F904EF"/>
    <w:rsid w:val="00F92A40"/>
    <w:rsid w:val="00FA2302"/>
    <w:rsid w:val="00FC61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5534E"/>
  <w15:chartTrackingRefBased/>
  <w15:docId w15:val="{D66DA472-41D3-4D01-8337-D7B38D4F7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E0072B"/>
  </w:style>
  <w:style w:type="paragraph" w:styleId="Nadpis1">
    <w:name w:val="heading 1"/>
    <w:basedOn w:val="Normln"/>
    <w:link w:val="Nadpis1Char"/>
    <w:uiPriority w:val="9"/>
    <w:qFormat/>
    <w:rsid w:val="00215377"/>
    <w:pPr>
      <w:spacing w:after="120" w:line="240" w:lineRule="auto"/>
      <w:outlineLvl w:val="0"/>
    </w:pPr>
    <w:rPr>
      <w:rFonts w:ascii="FrizQuaNo2D" w:eastAsia="Times New Roman" w:hAnsi="FrizQuaNo2D" w:cs="Times New Roman"/>
      <w:b/>
      <w:bCs/>
      <w:color w:val="000000"/>
      <w:kern w:val="36"/>
      <w:sz w:val="34"/>
      <w:szCs w:val="34"/>
      <w:lang w:eastAsia="cs-CZ"/>
    </w:rPr>
  </w:style>
  <w:style w:type="paragraph" w:styleId="Nadpis2">
    <w:name w:val="heading 2"/>
    <w:basedOn w:val="Normln"/>
    <w:next w:val="Normln"/>
    <w:link w:val="Nadpis2Char"/>
    <w:uiPriority w:val="9"/>
    <w:semiHidden/>
    <w:unhideWhenUsed/>
    <w:qFormat/>
    <w:rsid w:val="00E6345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semiHidden/>
    <w:unhideWhenUsed/>
    <w:qFormat/>
    <w:rsid w:val="00004E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15377"/>
    <w:rPr>
      <w:rFonts w:ascii="FrizQuaNo2D" w:eastAsia="Times New Roman" w:hAnsi="FrizQuaNo2D" w:cs="Times New Roman"/>
      <w:b/>
      <w:bCs/>
      <w:color w:val="000000"/>
      <w:kern w:val="36"/>
      <w:sz w:val="34"/>
      <w:szCs w:val="34"/>
      <w:lang w:eastAsia="cs-CZ"/>
    </w:rPr>
  </w:style>
  <w:style w:type="character" w:styleId="Hypertextovodkaz">
    <w:name w:val="Hyperlink"/>
    <w:basedOn w:val="Standardnpsmoodstavce"/>
    <w:uiPriority w:val="99"/>
    <w:semiHidden/>
    <w:unhideWhenUsed/>
    <w:rsid w:val="00215377"/>
    <w:rPr>
      <w:color w:val="BD0F1A"/>
      <w:u w:val="single"/>
    </w:rPr>
  </w:style>
  <w:style w:type="character" w:styleId="Siln">
    <w:name w:val="Strong"/>
    <w:basedOn w:val="Standardnpsmoodstavce"/>
    <w:uiPriority w:val="22"/>
    <w:qFormat/>
    <w:rsid w:val="00215377"/>
    <w:rPr>
      <w:b/>
      <w:bCs/>
    </w:rPr>
  </w:style>
  <w:style w:type="paragraph" w:styleId="Normlnweb">
    <w:name w:val="Normal (Web)"/>
    <w:basedOn w:val="Normln"/>
    <w:uiPriority w:val="99"/>
    <w:unhideWhenUsed/>
    <w:rsid w:val="00215377"/>
    <w:pPr>
      <w:spacing w:after="312" w:line="240" w:lineRule="auto"/>
    </w:pPr>
    <w:rPr>
      <w:rFonts w:ascii="Times New Roman" w:eastAsia="Times New Roman" w:hAnsi="Times New Roman" w:cs="Times New Roman"/>
      <w:sz w:val="24"/>
      <w:szCs w:val="24"/>
      <w:lang w:eastAsia="cs-CZ"/>
    </w:rPr>
  </w:style>
  <w:style w:type="paragraph" w:customStyle="1" w:styleId="bold">
    <w:name w:val="bold"/>
    <w:basedOn w:val="Normln"/>
    <w:rsid w:val="00215377"/>
    <w:pPr>
      <w:spacing w:after="312" w:line="240" w:lineRule="auto"/>
    </w:pPr>
    <w:rPr>
      <w:rFonts w:ascii="Times New Roman" w:eastAsia="Times New Roman" w:hAnsi="Times New Roman" w:cs="Times New Roman"/>
      <w:b/>
      <w:bCs/>
      <w:sz w:val="24"/>
      <w:szCs w:val="24"/>
      <w:lang w:eastAsia="cs-CZ"/>
    </w:rPr>
  </w:style>
  <w:style w:type="character" w:customStyle="1" w:styleId="leave-reply">
    <w:name w:val="leave-reply"/>
    <w:basedOn w:val="Standardnpsmoodstavce"/>
    <w:rsid w:val="00004EE7"/>
  </w:style>
  <w:style w:type="character" w:customStyle="1" w:styleId="Nadpis3Char">
    <w:name w:val="Nadpis 3 Char"/>
    <w:basedOn w:val="Standardnpsmoodstavce"/>
    <w:link w:val="Nadpis3"/>
    <w:uiPriority w:val="9"/>
    <w:semiHidden/>
    <w:rsid w:val="00004EE7"/>
    <w:rPr>
      <w:rFonts w:asciiTheme="majorHAnsi" w:eastAsiaTheme="majorEastAsia" w:hAnsiTheme="majorHAnsi" w:cstheme="majorBidi"/>
      <w:color w:val="1F3763" w:themeColor="accent1" w:themeShade="7F"/>
      <w:sz w:val="24"/>
      <w:szCs w:val="24"/>
    </w:rPr>
  </w:style>
  <w:style w:type="character" w:customStyle="1" w:styleId="rozmer2">
    <w:name w:val="rozmer2"/>
    <w:basedOn w:val="Standardnpsmoodstavce"/>
    <w:rsid w:val="00004EE7"/>
    <w:rPr>
      <w:b/>
      <w:bCs/>
      <w:vanish w:val="0"/>
      <w:webHidden w:val="0"/>
      <w:color w:val="333333"/>
      <w:shd w:val="clear" w:color="auto" w:fill="FFFFFF"/>
      <w:specVanish w:val="0"/>
    </w:rPr>
  </w:style>
  <w:style w:type="character" w:customStyle="1" w:styleId="cena2">
    <w:name w:val="cena2"/>
    <w:basedOn w:val="Standardnpsmoodstavce"/>
    <w:rsid w:val="00004EE7"/>
    <w:rPr>
      <w:b/>
      <w:bCs/>
      <w:color w:val="005FBB"/>
      <w:shd w:val="clear" w:color="auto" w:fill="FFFFFF"/>
    </w:rPr>
  </w:style>
  <w:style w:type="character" w:customStyle="1" w:styleId="ks3">
    <w:name w:val="ks3"/>
    <w:basedOn w:val="Standardnpsmoodstavce"/>
    <w:rsid w:val="00004EE7"/>
    <w:rPr>
      <w:rFonts w:ascii="Arial" w:hAnsi="Arial" w:cs="Arial" w:hint="default"/>
      <w:b/>
      <w:bCs/>
      <w:color w:val="C41E12"/>
      <w:sz w:val="17"/>
      <w:szCs w:val="17"/>
    </w:rPr>
  </w:style>
  <w:style w:type="paragraph" w:styleId="z-Zatekformule">
    <w:name w:val="HTML Top of Form"/>
    <w:basedOn w:val="Normln"/>
    <w:next w:val="Normln"/>
    <w:link w:val="z-ZatekformuleChar"/>
    <w:hidden/>
    <w:uiPriority w:val="99"/>
    <w:semiHidden/>
    <w:unhideWhenUsed/>
    <w:rsid w:val="00004EE7"/>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004EE7"/>
    <w:rPr>
      <w:rFonts w:ascii="Arial" w:eastAsia="Times New Roman" w:hAnsi="Arial" w:cs="Arial"/>
      <w:vanish/>
      <w:sz w:val="16"/>
      <w:szCs w:val="16"/>
      <w:lang w:eastAsia="cs-CZ"/>
    </w:rPr>
  </w:style>
  <w:style w:type="character" w:customStyle="1" w:styleId="provedeni1">
    <w:name w:val="provedeni1"/>
    <w:basedOn w:val="Standardnpsmoodstavce"/>
    <w:rsid w:val="00004EE7"/>
  </w:style>
  <w:style w:type="character" w:customStyle="1" w:styleId="dokosiku2">
    <w:name w:val="dokosiku2"/>
    <w:basedOn w:val="Standardnpsmoodstavce"/>
    <w:rsid w:val="00004EE7"/>
  </w:style>
  <w:style w:type="paragraph" w:styleId="z-Konecformule">
    <w:name w:val="HTML Bottom of Form"/>
    <w:basedOn w:val="Normln"/>
    <w:next w:val="Normln"/>
    <w:link w:val="z-KonecformuleChar"/>
    <w:hidden/>
    <w:uiPriority w:val="99"/>
    <w:semiHidden/>
    <w:unhideWhenUsed/>
    <w:rsid w:val="00004EE7"/>
    <w:pPr>
      <w:pBdr>
        <w:top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004EE7"/>
    <w:rPr>
      <w:rFonts w:ascii="Arial" w:eastAsia="Times New Roman" w:hAnsi="Arial" w:cs="Arial"/>
      <w:vanish/>
      <w:sz w:val="16"/>
      <w:szCs w:val="16"/>
      <w:lang w:eastAsia="cs-CZ"/>
    </w:rPr>
  </w:style>
  <w:style w:type="paragraph" w:styleId="Odstavecseseznamem">
    <w:name w:val="List Paragraph"/>
    <w:basedOn w:val="Normln"/>
    <w:uiPriority w:val="34"/>
    <w:qFormat/>
    <w:rsid w:val="008F0983"/>
    <w:pPr>
      <w:ind w:left="720"/>
      <w:contextualSpacing/>
    </w:pPr>
  </w:style>
  <w:style w:type="character" w:customStyle="1" w:styleId="imagelarge2">
    <w:name w:val="imagelarge2"/>
    <w:basedOn w:val="Standardnpsmoodstavce"/>
    <w:rsid w:val="0012084B"/>
  </w:style>
  <w:style w:type="character" w:customStyle="1" w:styleId="mw-headline">
    <w:name w:val="mw-headline"/>
    <w:basedOn w:val="Standardnpsmoodstavce"/>
    <w:rsid w:val="0012084B"/>
  </w:style>
  <w:style w:type="character" w:styleId="Zdraznn">
    <w:name w:val="Emphasis"/>
    <w:basedOn w:val="Standardnpsmoodstavce"/>
    <w:uiPriority w:val="20"/>
    <w:qFormat/>
    <w:rsid w:val="0012084B"/>
    <w:rPr>
      <w:i/>
      <w:iCs/>
    </w:rPr>
  </w:style>
  <w:style w:type="character" w:customStyle="1" w:styleId="Nadpis2Char">
    <w:name w:val="Nadpis 2 Char"/>
    <w:basedOn w:val="Standardnpsmoodstavce"/>
    <w:link w:val="Nadpis2"/>
    <w:uiPriority w:val="9"/>
    <w:semiHidden/>
    <w:rsid w:val="00E63456"/>
    <w:rPr>
      <w:rFonts w:asciiTheme="majorHAnsi" w:eastAsiaTheme="majorEastAsia" w:hAnsiTheme="majorHAnsi" w:cstheme="majorBidi"/>
      <w:color w:val="2F5496" w:themeColor="accent1" w:themeShade="BF"/>
      <w:sz w:val="26"/>
      <w:szCs w:val="26"/>
    </w:rPr>
  </w:style>
  <w:style w:type="character" w:customStyle="1" w:styleId="mw-editsection1">
    <w:name w:val="mw-editsection1"/>
    <w:basedOn w:val="Standardnpsmoodstavce"/>
    <w:rsid w:val="00E63456"/>
  </w:style>
  <w:style w:type="character" w:customStyle="1" w:styleId="mw-editsection-bracket">
    <w:name w:val="mw-editsection-bracket"/>
    <w:basedOn w:val="Standardnpsmoodstavce"/>
    <w:rsid w:val="00E63456"/>
  </w:style>
  <w:style w:type="character" w:customStyle="1" w:styleId="mw-editsection-divider1">
    <w:name w:val="mw-editsection-divider1"/>
    <w:basedOn w:val="Standardnpsmoodstavce"/>
    <w:rsid w:val="00E63456"/>
    <w:rPr>
      <w:color w:val="54595D"/>
    </w:rPr>
  </w:style>
  <w:style w:type="character" w:customStyle="1" w:styleId="doplnte-zdroj">
    <w:name w:val="doplnte-zdroj"/>
    <w:basedOn w:val="Standardnpsmoodstavce"/>
    <w:rsid w:val="00F904EF"/>
  </w:style>
  <w:style w:type="character" w:customStyle="1" w:styleId="tocnumber">
    <w:name w:val="tocnumber"/>
    <w:basedOn w:val="Standardnpsmoodstavce"/>
    <w:rsid w:val="00F904EF"/>
  </w:style>
  <w:style w:type="character" w:customStyle="1" w:styleId="toctoggle3">
    <w:name w:val="toctoggle3"/>
    <w:basedOn w:val="Standardnpsmoodstavce"/>
    <w:rsid w:val="00F904EF"/>
  </w:style>
  <w:style w:type="character" w:customStyle="1" w:styleId="toctext">
    <w:name w:val="toctext"/>
    <w:basedOn w:val="Standardnpsmoodstavce"/>
    <w:rsid w:val="00F904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195760">
      <w:bodyDiv w:val="1"/>
      <w:marLeft w:val="0"/>
      <w:marRight w:val="0"/>
      <w:marTop w:val="0"/>
      <w:marBottom w:val="0"/>
      <w:divBdr>
        <w:top w:val="none" w:sz="0" w:space="0" w:color="auto"/>
        <w:left w:val="none" w:sz="0" w:space="0" w:color="auto"/>
        <w:bottom w:val="none" w:sz="0" w:space="0" w:color="auto"/>
        <w:right w:val="none" w:sz="0" w:space="0" w:color="auto"/>
      </w:divBdr>
      <w:divsChild>
        <w:div w:id="1470902102">
          <w:marLeft w:val="0"/>
          <w:marRight w:val="0"/>
          <w:marTop w:val="0"/>
          <w:marBottom w:val="0"/>
          <w:divBdr>
            <w:top w:val="none" w:sz="0" w:space="0" w:color="auto"/>
            <w:left w:val="none" w:sz="0" w:space="0" w:color="auto"/>
            <w:bottom w:val="none" w:sz="0" w:space="0" w:color="auto"/>
            <w:right w:val="none" w:sz="0" w:space="0" w:color="auto"/>
          </w:divBdr>
          <w:divsChild>
            <w:div w:id="101921871">
              <w:marLeft w:val="0"/>
              <w:marRight w:val="0"/>
              <w:marTop w:val="0"/>
              <w:marBottom w:val="0"/>
              <w:divBdr>
                <w:top w:val="none" w:sz="0" w:space="0" w:color="auto"/>
                <w:left w:val="none" w:sz="0" w:space="0" w:color="auto"/>
                <w:bottom w:val="none" w:sz="0" w:space="0" w:color="auto"/>
                <w:right w:val="none" w:sz="0" w:space="0" w:color="auto"/>
              </w:divBdr>
              <w:divsChild>
                <w:div w:id="563949081">
                  <w:marLeft w:val="0"/>
                  <w:marRight w:val="0"/>
                  <w:marTop w:val="0"/>
                  <w:marBottom w:val="0"/>
                  <w:divBdr>
                    <w:top w:val="none" w:sz="0" w:space="0" w:color="auto"/>
                    <w:left w:val="none" w:sz="0" w:space="0" w:color="auto"/>
                    <w:bottom w:val="none" w:sz="0" w:space="0" w:color="auto"/>
                    <w:right w:val="none" w:sz="0" w:space="0" w:color="auto"/>
                  </w:divBdr>
                </w:div>
                <w:div w:id="214045615">
                  <w:marLeft w:val="0"/>
                  <w:marRight w:val="0"/>
                  <w:marTop w:val="0"/>
                  <w:marBottom w:val="0"/>
                  <w:divBdr>
                    <w:top w:val="none" w:sz="0" w:space="0" w:color="auto"/>
                    <w:left w:val="none" w:sz="0" w:space="0" w:color="auto"/>
                    <w:bottom w:val="none" w:sz="0" w:space="0" w:color="auto"/>
                    <w:right w:val="none" w:sz="0" w:space="0" w:color="auto"/>
                  </w:divBdr>
                </w:div>
                <w:div w:id="356128519">
                  <w:marLeft w:val="0"/>
                  <w:marRight w:val="0"/>
                  <w:marTop w:val="0"/>
                  <w:marBottom w:val="0"/>
                  <w:divBdr>
                    <w:top w:val="none" w:sz="0" w:space="0" w:color="auto"/>
                    <w:left w:val="none" w:sz="0" w:space="0" w:color="auto"/>
                    <w:bottom w:val="none" w:sz="0" w:space="0" w:color="auto"/>
                    <w:right w:val="none" w:sz="0" w:space="0" w:color="auto"/>
                  </w:divBdr>
                  <w:divsChild>
                    <w:div w:id="1481144275">
                      <w:marLeft w:val="0"/>
                      <w:marRight w:val="0"/>
                      <w:marTop w:val="0"/>
                      <w:marBottom w:val="0"/>
                      <w:divBdr>
                        <w:top w:val="none" w:sz="0" w:space="0" w:color="auto"/>
                        <w:left w:val="none" w:sz="0" w:space="0" w:color="auto"/>
                        <w:bottom w:val="none" w:sz="0" w:space="0" w:color="auto"/>
                        <w:right w:val="none" w:sz="0" w:space="0" w:color="auto"/>
                      </w:divBdr>
                      <w:divsChild>
                        <w:div w:id="1792674972">
                          <w:marLeft w:val="0"/>
                          <w:marRight w:val="0"/>
                          <w:marTop w:val="0"/>
                          <w:marBottom w:val="0"/>
                          <w:divBdr>
                            <w:top w:val="none" w:sz="0" w:space="0" w:color="auto"/>
                            <w:left w:val="none" w:sz="0" w:space="0" w:color="auto"/>
                            <w:bottom w:val="none" w:sz="0" w:space="0" w:color="auto"/>
                            <w:right w:val="none" w:sz="0" w:space="0" w:color="auto"/>
                          </w:divBdr>
                          <w:divsChild>
                            <w:div w:id="6018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676454">
      <w:bodyDiv w:val="1"/>
      <w:marLeft w:val="0"/>
      <w:marRight w:val="0"/>
      <w:marTop w:val="0"/>
      <w:marBottom w:val="0"/>
      <w:divBdr>
        <w:top w:val="none" w:sz="0" w:space="0" w:color="auto"/>
        <w:left w:val="none" w:sz="0" w:space="0" w:color="auto"/>
        <w:bottom w:val="none" w:sz="0" w:space="0" w:color="auto"/>
        <w:right w:val="none" w:sz="0" w:space="0" w:color="auto"/>
      </w:divBdr>
      <w:divsChild>
        <w:div w:id="332532603">
          <w:marLeft w:val="706"/>
          <w:marRight w:val="0"/>
          <w:marTop w:val="115"/>
          <w:marBottom w:val="0"/>
          <w:divBdr>
            <w:top w:val="none" w:sz="0" w:space="0" w:color="auto"/>
            <w:left w:val="none" w:sz="0" w:space="0" w:color="auto"/>
            <w:bottom w:val="none" w:sz="0" w:space="0" w:color="auto"/>
            <w:right w:val="none" w:sz="0" w:space="0" w:color="auto"/>
          </w:divBdr>
        </w:div>
        <w:div w:id="1326787662">
          <w:marLeft w:val="706"/>
          <w:marRight w:val="0"/>
          <w:marTop w:val="115"/>
          <w:marBottom w:val="0"/>
          <w:divBdr>
            <w:top w:val="none" w:sz="0" w:space="0" w:color="auto"/>
            <w:left w:val="none" w:sz="0" w:space="0" w:color="auto"/>
            <w:bottom w:val="none" w:sz="0" w:space="0" w:color="auto"/>
            <w:right w:val="none" w:sz="0" w:space="0" w:color="auto"/>
          </w:divBdr>
        </w:div>
        <w:div w:id="1647541146">
          <w:marLeft w:val="706"/>
          <w:marRight w:val="0"/>
          <w:marTop w:val="115"/>
          <w:marBottom w:val="0"/>
          <w:divBdr>
            <w:top w:val="none" w:sz="0" w:space="0" w:color="auto"/>
            <w:left w:val="none" w:sz="0" w:space="0" w:color="auto"/>
            <w:bottom w:val="none" w:sz="0" w:space="0" w:color="auto"/>
            <w:right w:val="none" w:sz="0" w:space="0" w:color="auto"/>
          </w:divBdr>
        </w:div>
        <w:div w:id="1951888838">
          <w:marLeft w:val="706"/>
          <w:marRight w:val="0"/>
          <w:marTop w:val="115"/>
          <w:marBottom w:val="0"/>
          <w:divBdr>
            <w:top w:val="none" w:sz="0" w:space="0" w:color="auto"/>
            <w:left w:val="none" w:sz="0" w:space="0" w:color="auto"/>
            <w:bottom w:val="none" w:sz="0" w:space="0" w:color="auto"/>
            <w:right w:val="none" w:sz="0" w:space="0" w:color="auto"/>
          </w:divBdr>
        </w:div>
        <w:div w:id="1450776579">
          <w:marLeft w:val="706"/>
          <w:marRight w:val="0"/>
          <w:marTop w:val="115"/>
          <w:marBottom w:val="0"/>
          <w:divBdr>
            <w:top w:val="none" w:sz="0" w:space="0" w:color="auto"/>
            <w:left w:val="none" w:sz="0" w:space="0" w:color="auto"/>
            <w:bottom w:val="none" w:sz="0" w:space="0" w:color="auto"/>
            <w:right w:val="none" w:sz="0" w:space="0" w:color="auto"/>
          </w:divBdr>
        </w:div>
        <w:div w:id="1574776966">
          <w:marLeft w:val="706"/>
          <w:marRight w:val="0"/>
          <w:marTop w:val="115"/>
          <w:marBottom w:val="0"/>
          <w:divBdr>
            <w:top w:val="none" w:sz="0" w:space="0" w:color="auto"/>
            <w:left w:val="none" w:sz="0" w:space="0" w:color="auto"/>
            <w:bottom w:val="none" w:sz="0" w:space="0" w:color="auto"/>
            <w:right w:val="none" w:sz="0" w:space="0" w:color="auto"/>
          </w:divBdr>
        </w:div>
        <w:div w:id="1877502113">
          <w:marLeft w:val="706"/>
          <w:marRight w:val="0"/>
          <w:marTop w:val="115"/>
          <w:marBottom w:val="0"/>
          <w:divBdr>
            <w:top w:val="none" w:sz="0" w:space="0" w:color="auto"/>
            <w:left w:val="none" w:sz="0" w:space="0" w:color="auto"/>
            <w:bottom w:val="none" w:sz="0" w:space="0" w:color="auto"/>
            <w:right w:val="none" w:sz="0" w:space="0" w:color="auto"/>
          </w:divBdr>
        </w:div>
      </w:divsChild>
    </w:div>
    <w:div w:id="434642662">
      <w:bodyDiv w:val="1"/>
      <w:marLeft w:val="0"/>
      <w:marRight w:val="0"/>
      <w:marTop w:val="0"/>
      <w:marBottom w:val="0"/>
      <w:divBdr>
        <w:top w:val="none" w:sz="0" w:space="0" w:color="auto"/>
        <w:left w:val="none" w:sz="0" w:space="0" w:color="auto"/>
        <w:bottom w:val="none" w:sz="0" w:space="0" w:color="auto"/>
        <w:right w:val="none" w:sz="0" w:space="0" w:color="auto"/>
      </w:divBdr>
      <w:divsChild>
        <w:div w:id="1506281199">
          <w:marLeft w:val="0"/>
          <w:marRight w:val="0"/>
          <w:marTop w:val="0"/>
          <w:marBottom w:val="0"/>
          <w:divBdr>
            <w:top w:val="none" w:sz="0" w:space="0" w:color="auto"/>
            <w:left w:val="none" w:sz="0" w:space="0" w:color="auto"/>
            <w:bottom w:val="none" w:sz="0" w:space="0" w:color="auto"/>
            <w:right w:val="none" w:sz="0" w:space="0" w:color="auto"/>
          </w:divBdr>
          <w:divsChild>
            <w:div w:id="603656836">
              <w:marLeft w:val="0"/>
              <w:marRight w:val="0"/>
              <w:marTop w:val="0"/>
              <w:marBottom w:val="0"/>
              <w:divBdr>
                <w:top w:val="none" w:sz="0" w:space="0" w:color="auto"/>
                <w:left w:val="none" w:sz="0" w:space="0" w:color="auto"/>
                <w:bottom w:val="none" w:sz="0" w:space="0" w:color="auto"/>
                <w:right w:val="none" w:sz="0" w:space="0" w:color="auto"/>
              </w:divBdr>
              <w:divsChild>
                <w:div w:id="1891725157">
                  <w:marLeft w:val="0"/>
                  <w:marRight w:val="0"/>
                  <w:marTop w:val="0"/>
                  <w:marBottom w:val="0"/>
                  <w:divBdr>
                    <w:top w:val="none" w:sz="0" w:space="0" w:color="auto"/>
                    <w:left w:val="none" w:sz="0" w:space="0" w:color="auto"/>
                    <w:bottom w:val="none" w:sz="0" w:space="0" w:color="auto"/>
                    <w:right w:val="none" w:sz="0" w:space="0" w:color="auto"/>
                  </w:divBdr>
                  <w:divsChild>
                    <w:div w:id="903026772">
                      <w:marLeft w:val="0"/>
                      <w:marRight w:val="0"/>
                      <w:marTop w:val="0"/>
                      <w:marBottom w:val="0"/>
                      <w:divBdr>
                        <w:top w:val="none" w:sz="0" w:space="0" w:color="auto"/>
                        <w:left w:val="none" w:sz="0" w:space="0" w:color="auto"/>
                        <w:bottom w:val="none" w:sz="0" w:space="0" w:color="auto"/>
                        <w:right w:val="none" w:sz="0" w:space="0" w:color="auto"/>
                      </w:divBdr>
                      <w:divsChild>
                        <w:div w:id="382142950">
                          <w:marLeft w:val="0"/>
                          <w:marRight w:val="0"/>
                          <w:marTop w:val="0"/>
                          <w:marBottom w:val="0"/>
                          <w:divBdr>
                            <w:top w:val="none" w:sz="0" w:space="0" w:color="auto"/>
                            <w:left w:val="none" w:sz="0" w:space="0" w:color="auto"/>
                            <w:bottom w:val="none" w:sz="0" w:space="0" w:color="auto"/>
                            <w:right w:val="none" w:sz="0" w:space="0" w:color="auto"/>
                          </w:divBdr>
                          <w:divsChild>
                            <w:div w:id="1460412475">
                              <w:marLeft w:val="0"/>
                              <w:marRight w:val="0"/>
                              <w:marTop w:val="0"/>
                              <w:marBottom w:val="0"/>
                              <w:divBdr>
                                <w:top w:val="none" w:sz="0" w:space="0" w:color="auto"/>
                                <w:left w:val="none" w:sz="0" w:space="0" w:color="auto"/>
                                <w:bottom w:val="none" w:sz="0" w:space="0" w:color="auto"/>
                                <w:right w:val="none" w:sz="0" w:space="0" w:color="auto"/>
                              </w:divBdr>
                              <w:divsChild>
                                <w:div w:id="30697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6370625">
      <w:bodyDiv w:val="1"/>
      <w:marLeft w:val="0"/>
      <w:marRight w:val="0"/>
      <w:marTop w:val="0"/>
      <w:marBottom w:val="0"/>
      <w:divBdr>
        <w:top w:val="none" w:sz="0" w:space="0" w:color="auto"/>
        <w:left w:val="none" w:sz="0" w:space="0" w:color="auto"/>
        <w:bottom w:val="none" w:sz="0" w:space="0" w:color="auto"/>
        <w:right w:val="none" w:sz="0" w:space="0" w:color="auto"/>
      </w:divBdr>
      <w:divsChild>
        <w:div w:id="1531720835">
          <w:marLeft w:val="0"/>
          <w:marRight w:val="0"/>
          <w:marTop w:val="0"/>
          <w:marBottom w:val="0"/>
          <w:divBdr>
            <w:top w:val="none" w:sz="0" w:space="0" w:color="auto"/>
            <w:left w:val="none" w:sz="0" w:space="0" w:color="auto"/>
            <w:bottom w:val="none" w:sz="0" w:space="0" w:color="auto"/>
            <w:right w:val="none" w:sz="0" w:space="0" w:color="auto"/>
          </w:divBdr>
          <w:divsChild>
            <w:div w:id="1171916229">
              <w:marLeft w:val="0"/>
              <w:marRight w:val="0"/>
              <w:marTop w:val="0"/>
              <w:marBottom w:val="0"/>
              <w:divBdr>
                <w:top w:val="none" w:sz="0" w:space="0" w:color="auto"/>
                <w:left w:val="none" w:sz="0" w:space="0" w:color="auto"/>
                <w:bottom w:val="none" w:sz="0" w:space="0" w:color="auto"/>
                <w:right w:val="none" w:sz="0" w:space="0" w:color="auto"/>
              </w:divBdr>
              <w:divsChild>
                <w:div w:id="557783250">
                  <w:marLeft w:val="0"/>
                  <w:marRight w:val="0"/>
                  <w:marTop w:val="0"/>
                  <w:marBottom w:val="0"/>
                  <w:divBdr>
                    <w:top w:val="none" w:sz="0" w:space="0" w:color="auto"/>
                    <w:left w:val="none" w:sz="0" w:space="0" w:color="auto"/>
                    <w:bottom w:val="none" w:sz="0" w:space="0" w:color="auto"/>
                    <w:right w:val="none" w:sz="0" w:space="0" w:color="auto"/>
                  </w:divBdr>
                  <w:divsChild>
                    <w:div w:id="1609923266">
                      <w:marLeft w:val="0"/>
                      <w:marRight w:val="0"/>
                      <w:marTop w:val="0"/>
                      <w:marBottom w:val="0"/>
                      <w:divBdr>
                        <w:top w:val="none" w:sz="0" w:space="0" w:color="auto"/>
                        <w:left w:val="none" w:sz="0" w:space="0" w:color="auto"/>
                        <w:bottom w:val="none" w:sz="0" w:space="0" w:color="auto"/>
                        <w:right w:val="none" w:sz="0" w:space="0" w:color="auto"/>
                      </w:divBdr>
                      <w:divsChild>
                        <w:div w:id="923611964">
                          <w:marLeft w:val="0"/>
                          <w:marRight w:val="0"/>
                          <w:marTop w:val="0"/>
                          <w:marBottom w:val="0"/>
                          <w:divBdr>
                            <w:top w:val="none" w:sz="0" w:space="0" w:color="auto"/>
                            <w:left w:val="none" w:sz="0" w:space="0" w:color="auto"/>
                            <w:bottom w:val="none" w:sz="0" w:space="0" w:color="auto"/>
                            <w:right w:val="none" w:sz="0" w:space="0" w:color="auto"/>
                          </w:divBdr>
                          <w:divsChild>
                            <w:div w:id="1986087312">
                              <w:marLeft w:val="0"/>
                              <w:marRight w:val="0"/>
                              <w:marTop w:val="0"/>
                              <w:marBottom w:val="0"/>
                              <w:divBdr>
                                <w:top w:val="none" w:sz="0" w:space="0" w:color="auto"/>
                                <w:left w:val="none" w:sz="0" w:space="0" w:color="auto"/>
                                <w:bottom w:val="none" w:sz="0" w:space="0" w:color="auto"/>
                                <w:right w:val="none" w:sz="0" w:space="0" w:color="auto"/>
                              </w:divBdr>
                              <w:divsChild>
                                <w:div w:id="201479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50610">
                          <w:marLeft w:val="0"/>
                          <w:marRight w:val="0"/>
                          <w:marTop w:val="0"/>
                          <w:marBottom w:val="0"/>
                          <w:divBdr>
                            <w:top w:val="none" w:sz="0" w:space="0" w:color="auto"/>
                            <w:left w:val="none" w:sz="0" w:space="0" w:color="auto"/>
                            <w:bottom w:val="none" w:sz="0" w:space="0" w:color="auto"/>
                            <w:right w:val="none" w:sz="0" w:space="0" w:color="auto"/>
                          </w:divBdr>
                          <w:divsChild>
                            <w:div w:id="1359429590">
                              <w:marLeft w:val="0"/>
                              <w:marRight w:val="0"/>
                              <w:marTop w:val="0"/>
                              <w:marBottom w:val="0"/>
                              <w:divBdr>
                                <w:top w:val="none" w:sz="0" w:space="0" w:color="auto"/>
                                <w:left w:val="none" w:sz="0" w:space="0" w:color="auto"/>
                                <w:bottom w:val="none" w:sz="0" w:space="0" w:color="auto"/>
                                <w:right w:val="none" w:sz="0" w:space="0" w:color="auto"/>
                              </w:divBdr>
                              <w:divsChild>
                                <w:div w:id="67438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949">
                          <w:marLeft w:val="0"/>
                          <w:marRight w:val="0"/>
                          <w:marTop w:val="0"/>
                          <w:marBottom w:val="0"/>
                          <w:divBdr>
                            <w:top w:val="none" w:sz="0" w:space="0" w:color="auto"/>
                            <w:left w:val="none" w:sz="0" w:space="0" w:color="auto"/>
                            <w:bottom w:val="none" w:sz="0" w:space="0" w:color="auto"/>
                            <w:right w:val="none" w:sz="0" w:space="0" w:color="auto"/>
                          </w:divBdr>
                          <w:divsChild>
                            <w:div w:id="923493893">
                              <w:marLeft w:val="0"/>
                              <w:marRight w:val="0"/>
                              <w:marTop w:val="0"/>
                              <w:marBottom w:val="0"/>
                              <w:divBdr>
                                <w:top w:val="none" w:sz="0" w:space="0" w:color="auto"/>
                                <w:left w:val="none" w:sz="0" w:space="0" w:color="auto"/>
                                <w:bottom w:val="none" w:sz="0" w:space="0" w:color="auto"/>
                                <w:right w:val="none" w:sz="0" w:space="0" w:color="auto"/>
                              </w:divBdr>
                              <w:divsChild>
                                <w:div w:id="3159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0599773">
      <w:bodyDiv w:val="1"/>
      <w:marLeft w:val="0"/>
      <w:marRight w:val="0"/>
      <w:marTop w:val="0"/>
      <w:marBottom w:val="0"/>
      <w:divBdr>
        <w:top w:val="none" w:sz="0" w:space="0" w:color="auto"/>
        <w:left w:val="none" w:sz="0" w:space="0" w:color="auto"/>
        <w:bottom w:val="none" w:sz="0" w:space="0" w:color="auto"/>
        <w:right w:val="none" w:sz="0" w:space="0" w:color="auto"/>
      </w:divBdr>
      <w:divsChild>
        <w:div w:id="655568473">
          <w:marLeft w:val="0"/>
          <w:marRight w:val="0"/>
          <w:marTop w:val="0"/>
          <w:marBottom w:val="0"/>
          <w:divBdr>
            <w:top w:val="none" w:sz="0" w:space="0" w:color="auto"/>
            <w:left w:val="none" w:sz="0" w:space="0" w:color="auto"/>
            <w:bottom w:val="none" w:sz="0" w:space="0" w:color="auto"/>
            <w:right w:val="none" w:sz="0" w:space="0" w:color="auto"/>
          </w:divBdr>
          <w:divsChild>
            <w:div w:id="575169364">
              <w:marLeft w:val="0"/>
              <w:marRight w:val="0"/>
              <w:marTop w:val="0"/>
              <w:marBottom w:val="0"/>
              <w:divBdr>
                <w:top w:val="none" w:sz="0" w:space="0" w:color="auto"/>
                <w:left w:val="none" w:sz="0" w:space="0" w:color="auto"/>
                <w:bottom w:val="none" w:sz="0" w:space="0" w:color="auto"/>
                <w:right w:val="none" w:sz="0" w:space="0" w:color="auto"/>
              </w:divBdr>
              <w:divsChild>
                <w:div w:id="1455834188">
                  <w:marLeft w:val="0"/>
                  <w:marRight w:val="0"/>
                  <w:marTop w:val="360"/>
                  <w:marBottom w:val="0"/>
                  <w:divBdr>
                    <w:top w:val="none" w:sz="0" w:space="0" w:color="auto"/>
                    <w:left w:val="none" w:sz="0" w:space="0" w:color="auto"/>
                    <w:bottom w:val="none" w:sz="0" w:space="0" w:color="auto"/>
                    <w:right w:val="none" w:sz="0" w:space="0" w:color="auto"/>
                  </w:divBdr>
                  <w:divsChild>
                    <w:div w:id="377243365">
                      <w:marLeft w:val="300"/>
                      <w:marRight w:val="0"/>
                      <w:marTop w:val="0"/>
                      <w:marBottom w:val="0"/>
                      <w:divBdr>
                        <w:top w:val="none" w:sz="0" w:space="0" w:color="auto"/>
                        <w:left w:val="none" w:sz="0" w:space="0" w:color="auto"/>
                        <w:bottom w:val="none" w:sz="0" w:space="0" w:color="auto"/>
                        <w:right w:val="none" w:sz="0" w:space="0" w:color="auto"/>
                      </w:divBdr>
                      <w:divsChild>
                        <w:div w:id="136268166">
                          <w:marLeft w:val="0"/>
                          <w:marRight w:val="0"/>
                          <w:marTop w:val="0"/>
                          <w:marBottom w:val="0"/>
                          <w:divBdr>
                            <w:top w:val="none" w:sz="0" w:space="0" w:color="auto"/>
                            <w:left w:val="none" w:sz="0" w:space="0" w:color="auto"/>
                            <w:bottom w:val="none" w:sz="0" w:space="0" w:color="auto"/>
                            <w:right w:val="none" w:sz="0" w:space="0" w:color="auto"/>
                          </w:divBdr>
                        </w:div>
                        <w:div w:id="1152940161">
                          <w:marLeft w:val="0"/>
                          <w:marRight w:val="0"/>
                          <w:marTop w:val="0"/>
                          <w:marBottom w:val="0"/>
                          <w:divBdr>
                            <w:top w:val="none" w:sz="0" w:space="0" w:color="auto"/>
                            <w:left w:val="none" w:sz="0" w:space="0" w:color="auto"/>
                            <w:bottom w:val="none" w:sz="0" w:space="0" w:color="auto"/>
                            <w:right w:val="none" w:sz="0" w:space="0" w:color="auto"/>
                          </w:divBdr>
                          <w:divsChild>
                            <w:div w:id="159002929">
                              <w:marLeft w:val="0"/>
                              <w:marRight w:val="0"/>
                              <w:marTop w:val="0"/>
                              <w:marBottom w:val="0"/>
                              <w:divBdr>
                                <w:top w:val="none" w:sz="0" w:space="0" w:color="auto"/>
                                <w:left w:val="none" w:sz="0" w:space="0" w:color="auto"/>
                                <w:bottom w:val="none" w:sz="0" w:space="0" w:color="auto"/>
                                <w:right w:val="none" w:sz="0" w:space="0" w:color="auto"/>
                              </w:divBdr>
                            </w:div>
                            <w:div w:id="422606573">
                              <w:marLeft w:val="0"/>
                              <w:marRight w:val="0"/>
                              <w:marTop w:val="0"/>
                              <w:marBottom w:val="0"/>
                              <w:divBdr>
                                <w:top w:val="none" w:sz="0" w:space="0" w:color="auto"/>
                                <w:left w:val="none" w:sz="0" w:space="0" w:color="auto"/>
                                <w:bottom w:val="none" w:sz="0" w:space="0" w:color="auto"/>
                                <w:right w:val="none" w:sz="0" w:space="0" w:color="auto"/>
                              </w:divBdr>
                            </w:div>
                            <w:div w:id="2133282510">
                              <w:marLeft w:val="0"/>
                              <w:marRight w:val="0"/>
                              <w:marTop w:val="0"/>
                              <w:marBottom w:val="0"/>
                              <w:divBdr>
                                <w:top w:val="none" w:sz="0" w:space="0" w:color="auto"/>
                                <w:left w:val="none" w:sz="0" w:space="0" w:color="auto"/>
                                <w:bottom w:val="none" w:sz="0" w:space="0" w:color="auto"/>
                                <w:right w:val="none" w:sz="0" w:space="0" w:color="auto"/>
                              </w:divBdr>
                            </w:div>
                            <w:div w:id="1666125313">
                              <w:marLeft w:val="0"/>
                              <w:marRight w:val="0"/>
                              <w:marTop w:val="0"/>
                              <w:marBottom w:val="0"/>
                              <w:divBdr>
                                <w:top w:val="none" w:sz="0" w:space="0" w:color="auto"/>
                                <w:left w:val="none" w:sz="0" w:space="0" w:color="auto"/>
                                <w:bottom w:val="none" w:sz="0" w:space="0" w:color="auto"/>
                                <w:right w:val="none" w:sz="0" w:space="0" w:color="auto"/>
                              </w:divBdr>
                            </w:div>
                            <w:div w:id="1330137485">
                              <w:marLeft w:val="0"/>
                              <w:marRight w:val="0"/>
                              <w:marTop w:val="0"/>
                              <w:marBottom w:val="0"/>
                              <w:divBdr>
                                <w:top w:val="none" w:sz="0" w:space="0" w:color="auto"/>
                                <w:left w:val="none" w:sz="0" w:space="0" w:color="auto"/>
                                <w:bottom w:val="none" w:sz="0" w:space="0" w:color="auto"/>
                                <w:right w:val="none" w:sz="0" w:space="0" w:color="auto"/>
                              </w:divBdr>
                            </w:div>
                            <w:div w:id="1201287388">
                              <w:marLeft w:val="0"/>
                              <w:marRight w:val="0"/>
                              <w:marTop w:val="0"/>
                              <w:marBottom w:val="0"/>
                              <w:divBdr>
                                <w:top w:val="none" w:sz="0" w:space="0" w:color="auto"/>
                                <w:left w:val="none" w:sz="0" w:space="0" w:color="auto"/>
                                <w:bottom w:val="none" w:sz="0" w:space="0" w:color="auto"/>
                                <w:right w:val="none" w:sz="0" w:space="0" w:color="auto"/>
                              </w:divBdr>
                            </w:div>
                            <w:div w:id="70545439">
                              <w:marLeft w:val="0"/>
                              <w:marRight w:val="0"/>
                              <w:marTop w:val="0"/>
                              <w:marBottom w:val="0"/>
                              <w:divBdr>
                                <w:top w:val="none" w:sz="0" w:space="0" w:color="auto"/>
                                <w:left w:val="none" w:sz="0" w:space="0" w:color="auto"/>
                                <w:bottom w:val="none" w:sz="0" w:space="0" w:color="auto"/>
                                <w:right w:val="none" w:sz="0" w:space="0" w:color="auto"/>
                              </w:divBdr>
                            </w:div>
                            <w:div w:id="17211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035818">
      <w:bodyDiv w:val="1"/>
      <w:marLeft w:val="0"/>
      <w:marRight w:val="0"/>
      <w:marTop w:val="0"/>
      <w:marBottom w:val="0"/>
      <w:divBdr>
        <w:top w:val="none" w:sz="0" w:space="0" w:color="auto"/>
        <w:left w:val="none" w:sz="0" w:space="0" w:color="auto"/>
        <w:bottom w:val="none" w:sz="0" w:space="0" w:color="auto"/>
        <w:right w:val="none" w:sz="0" w:space="0" w:color="auto"/>
      </w:divBdr>
      <w:divsChild>
        <w:div w:id="1524246258">
          <w:marLeft w:val="0"/>
          <w:marRight w:val="0"/>
          <w:marTop w:val="0"/>
          <w:marBottom w:val="0"/>
          <w:divBdr>
            <w:top w:val="none" w:sz="0" w:space="0" w:color="auto"/>
            <w:left w:val="none" w:sz="0" w:space="0" w:color="auto"/>
            <w:bottom w:val="none" w:sz="0" w:space="0" w:color="auto"/>
            <w:right w:val="none" w:sz="0" w:space="0" w:color="auto"/>
          </w:divBdr>
          <w:divsChild>
            <w:div w:id="896672192">
              <w:marLeft w:val="0"/>
              <w:marRight w:val="0"/>
              <w:marTop w:val="0"/>
              <w:marBottom w:val="0"/>
              <w:divBdr>
                <w:top w:val="none" w:sz="0" w:space="0" w:color="auto"/>
                <w:left w:val="none" w:sz="0" w:space="0" w:color="auto"/>
                <w:bottom w:val="none" w:sz="0" w:space="0" w:color="auto"/>
                <w:right w:val="none" w:sz="0" w:space="0" w:color="auto"/>
              </w:divBdr>
              <w:divsChild>
                <w:div w:id="786125678">
                  <w:marLeft w:val="0"/>
                  <w:marRight w:val="0"/>
                  <w:marTop w:val="0"/>
                  <w:marBottom w:val="0"/>
                  <w:divBdr>
                    <w:top w:val="none" w:sz="0" w:space="0" w:color="auto"/>
                    <w:left w:val="none" w:sz="0" w:space="0" w:color="auto"/>
                    <w:bottom w:val="none" w:sz="0" w:space="0" w:color="auto"/>
                    <w:right w:val="none" w:sz="0" w:space="0" w:color="auto"/>
                  </w:divBdr>
                  <w:divsChild>
                    <w:div w:id="84548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61657">
      <w:bodyDiv w:val="1"/>
      <w:marLeft w:val="0"/>
      <w:marRight w:val="0"/>
      <w:marTop w:val="0"/>
      <w:marBottom w:val="0"/>
      <w:divBdr>
        <w:top w:val="none" w:sz="0" w:space="0" w:color="auto"/>
        <w:left w:val="none" w:sz="0" w:space="0" w:color="auto"/>
        <w:bottom w:val="none" w:sz="0" w:space="0" w:color="auto"/>
        <w:right w:val="none" w:sz="0" w:space="0" w:color="auto"/>
      </w:divBdr>
      <w:divsChild>
        <w:div w:id="194269974">
          <w:marLeft w:val="0"/>
          <w:marRight w:val="0"/>
          <w:marTop w:val="0"/>
          <w:marBottom w:val="0"/>
          <w:divBdr>
            <w:top w:val="none" w:sz="0" w:space="0" w:color="auto"/>
            <w:left w:val="none" w:sz="0" w:space="0" w:color="auto"/>
            <w:bottom w:val="none" w:sz="0" w:space="0" w:color="auto"/>
            <w:right w:val="none" w:sz="0" w:space="0" w:color="auto"/>
          </w:divBdr>
          <w:divsChild>
            <w:div w:id="1724792016">
              <w:marLeft w:val="0"/>
              <w:marRight w:val="0"/>
              <w:marTop w:val="0"/>
              <w:marBottom w:val="0"/>
              <w:divBdr>
                <w:top w:val="none" w:sz="0" w:space="0" w:color="auto"/>
                <w:left w:val="none" w:sz="0" w:space="0" w:color="auto"/>
                <w:bottom w:val="none" w:sz="0" w:space="0" w:color="auto"/>
                <w:right w:val="none" w:sz="0" w:space="0" w:color="auto"/>
              </w:divBdr>
              <w:divsChild>
                <w:div w:id="1372924377">
                  <w:marLeft w:val="0"/>
                  <w:marRight w:val="0"/>
                  <w:marTop w:val="0"/>
                  <w:marBottom w:val="0"/>
                  <w:divBdr>
                    <w:top w:val="none" w:sz="0" w:space="0" w:color="auto"/>
                    <w:left w:val="none" w:sz="0" w:space="0" w:color="auto"/>
                    <w:bottom w:val="none" w:sz="0" w:space="0" w:color="auto"/>
                    <w:right w:val="none" w:sz="0" w:space="0" w:color="auto"/>
                  </w:divBdr>
                </w:div>
                <w:div w:id="125438710">
                  <w:marLeft w:val="0"/>
                  <w:marRight w:val="0"/>
                  <w:marTop w:val="0"/>
                  <w:marBottom w:val="0"/>
                  <w:divBdr>
                    <w:top w:val="none" w:sz="0" w:space="0" w:color="auto"/>
                    <w:left w:val="none" w:sz="0" w:space="0" w:color="auto"/>
                    <w:bottom w:val="none" w:sz="0" w:space="0" w:color="auto"/>
                    <w:right w:val="none" w:sz="0" w:space="0" w:color="auto"/>
                  </w:divBdr>
                </w:div>
                <w:div w:id="872034160">
                  <w:marLeft w:val="0"/>
                  <w:marRight w:val="0"/>
                  <w:marTop w:val="0"/>
                  <w:marBottom w:val="0"/>
                  <w:divBdr>
                    <w:top w:val="none" w:sz="0" w:space="0" w:color="auto"/>
                    <w:left w:val="none" w:sz="0" w:space="0" w:color="auto"/>
                    <w:bottom w:val="none" w:sz="0" w:space="0" w:color="auto"/>
                    <w:right w:val="none" w:sz="0" w:space="0" w:color="auto"/>
                  </w:divBdr>
                  <w:divsChild>
                    <w:div w:id="95775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85457">
      <w:bodyDiv w:val="1"/>
      <w:marLeft w:val="0"/>
      <w:marRight w:val="0"/>
      <w:marTop w:val="0"/>
      <w:marBottom w:val="0"/>
      <w:divBdr>
        <w:top w:val="none" w:sz="0" w:space="0" w:color="auto"/>
        <w:left w:val="none" w:sz="0" w:space="0" w:color="auto"/>
        <w:bottom w:val="none" w:sz="0" w:space="0" w:color="auto"/>
        <w:right w:val="none" w:sz="0" w:space="0" w:color="auto"/>
      </w:divBdr>
      <w:divsChild>
        <w:div w:id="1471093973">
          <w:marLeft w:val="0"/>
          <w:marRight w:val="0"/>
          <w:marTop w:val="0"/>
          <w:marBottom w:val="0"/>
          <w:divBdr>
            <w:top w:val="none" w:sz="0" w:space="0" w:color="auto"/>
            <w:left w:val="none" w:sz="0" w:space="0" w:color="auto"/>
            <w:bottom w:val="none" w:sz="0" w:space="0" w:color="auto"/>
            <w:right w:val="none" w:sz="0" w:space="0" w:color="auto"/>
          </w:divBdr>
          <w:divsChild>
            <w:div w:id="646596275">
              <w:marLeft w:val="0"/>
              <w:marRight w:val="0"/>
              <w:marTop w:val="0"/>
              <w:marBottom w:val="0"/>
              <w:divBdr>
                <w:top w:val="none" w:sz="0" w:space="0" w:color="auto"/>
                <w:left w:val="none" w:sz="0" w:space="0" w:color="auto"/>
                <w:bottom w:val="none" w:sz="0" w:space="0" w:color="auto"/>
                <w:right w:val="none" w:sz="0" w:space="0" w:color="auto"/>
              </w:divBdr>
              <w:divsChild>
                <w:div w:id="996542068">
                  <w:marLeft w:val="0"/>
                  <w:marRight w:val="0"/>
                  <w:marTop w:val="0"/>
                  <w:marBottom w:val="0"/>
                  <w:divBdr>
                    <w:top w:val="none" w:sz="0" w:space="0" w:color="auto"/>
                    <w:left w:val="none" w:sz="0" w:space="0" w:color="auto"/>
                    <w:bottom w:val="none" w:sz="0" w:space="0" w:color="auto"/>
                    <w:right w:val="none" w:sz="0" w:space="0" w:color="auto"/>
                  </w:divBdr>
                  <w:divsChild>
                    <w:div w:id="183621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662310">
      <w:bodyDiv w:val="1"/>
      <w:marLeft w:val="0"/>
      <w:marRight w:val="0"/>
      <w:marTop w:val="0"/>
      <w:marBottom w:val="0"/>
      <w:divBdr>
        <w:top w:val="none" w:sz="0" w:space="0" w:color="auto"/>
        <w:left w:val="none" w:sz="0" w:space="0" w:color="auto"/>
        <w:bottom w:val="none" w:sz="0" w:space="0" w:color="auto"/>
        <w:right w:val="none" w:sz="0" w:space="0" w:color="auto"/>
      </w:divBdr>
      <w:divsChild>
        <w:div w:id="608046999">
          <w:marLeft w:val="0"/>
          <w:marRight w:val="0"/>
          <w:marTop w:val="0"/>
          <w:marBottom w:val="0"/>
          <w:divBdr>
            <w:top w:val="none" w:sz="0" w:space="0" w:color="auto"/>
            <w:left w:val="none" w:sz="0" w:space="0" w:color="auto"/>
            <w:bottom w:val="none" w:sz="0" w:space="0" w:color="auto"/>
            <w:right w:val="none" w:sz="0" w:space="0" w:color="auto"/>
          </w:divBdr>
          <w:divsChild>
            <w:div w:id="1828979089">
              <w:marLeft w:val="0"/>
              <w:marRight w:val="0"/>
              <w:marTop w:val="0"/>
              <w:marBottom w:val="0"/>
              <w:divBdr>
                <w:top w:val="none" w:sz="0" w:space="0" w:color="auto"/>
                <w:left w:val="none" w:sz="0" w:space="0" w:color="auto"/>
                <w:bottom w:val="none" w:sz="0" w:space="0" w:color="auto"/>
                <w:right w:val="none" w:sz="0" w:space="0" w:color="auto"/>
              </w:divBdr>
              <w:divsChild>
                <w:div w:id="209608083">
                  <w:marLeft w:val="0"/>
                  <w:marRight w:val="0"/>
                  <w:marTop w:val="0"/>
                  <w:marBottom w:val="0"/>
                  <w:divBdr>
                    <w:top w:val="none" w:sz="0" w:space="0" w:color="auto"/>
                    <w:left w:val="none" w:sz="0" w:space="0" w:color="auto"/>
                    <w:bottom w:val="none" w:sz="0" w:space="0" w:color="auto"/>
                    <w:right w:val="none" w:sz="0" w:space="0" w:color="auto"/>
                  </w:divBdr>
                  <w:divsChild>
                    <w:div w:id="77609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269619">
      <w:bodyDiv w:val="1"/>
      <w:marLeft w:val="0"/>
      <w:marRight w:val="0"/>
      <w:marTop w:val="0"/>
      <w:marBottom w:val="0"/>
      <w:divBdr>
        <w:top w:val="none" w:sz="0" w:space="0" w:color="auto"/>
        <w:left w:val="none" w:sz="0" w:space="0" w:color="auto"/>
        <w:bottom w:val="none" w:sz="0" w:space="0" w:color="auto"/>
        <w:right w:val="none" w:sz="0" w:space="0" w:color="auto"/>
      </w:divBdr>
      <w:divsChild>
        <w:div w:id="737479035">
          <w:marLeft w:val="0"/>
          <w:marRight w:val="0"/>
          <w:marTop w:val="0"/>
          <w:marBottom w:val="0"/>
          <w:divBdr>
            <w:top w:val="none" w:sz="0" w:space="0" w:color="auto"/>
            <w:left w:val="none" w:sz="0" w:space="0" w:color="auto"/>
            <w:bottom w:val="none" w:sz="0" w:space="0" w:color="auto"/>
            <w:right w:val="none" w:sz="0" w:space="0" w:color="auto"/>
          </w:divBdr>
          <w:divsChild>
            <w:div w:id="2088307724">
              <w:marLeft w:val="0"/>
              <w:marRight w:val="0"/>
              <w:marTop w:val="0"/>
              <w:marBottom w:val="0"/>
              <w:divBdr>
                <w:top w:val="none" w:sz="0" w:space="0" w:color="auto"/>
                <w:left w:val="none" w:sz="0" w:space="0" w:color="auto"/>
                <w:bottom w:val="none" w:sz="0" w:space="0" w:color="auto"/>
                <w:right w:val="none" w:sz="0" w:space="0" w:color="auto"/>
              </w:divBdr>
              <w:divsChild>
                <w:div w:id="2023388175">
                  <w:marLeft w:val="0"/>
                  <w:marRight w:val="0"/>
                  <w:marTop w:val="0"/>
                  <w:marBottom w:val="0"/>
                  <w:divBdr>
                    <w:top w:val="none" w:sz="0" w:space="0" w:color="auto"/>
                    <w:left w:val="none" w:sz="0" w:space="0" w:color="auto"/>
                    <w:bottom w:val="none" w:sz="0" w:space="0" w:color="auto"/>
                    <w:right w:val="none" w:sz="0" w:space="0" w:color="auto"/>
                  </w:divBdr>
                  <w:divsChild>
                    <w:div w:id="1876692225">
                      <w:marLeft w:val="0"/>
                      <w:marRight w:val="0"/>
                      <w:marTop w:val="0"/>
                      <w:marBottom w:val="0"/>
                      <w:divBdr>
                        <w:top w:val="none" w:sz="0" w:space="0" w:color="auto"/>
                        <w:left w:val="none" w:sz="0" w:space="0" w:color="auto"/>
                        <w:bottom w:val="none" w:sz="0" w:space="0" w:color="auto"/>
                        <w:right w:val="none" w:sz="0" w:space="0" w:color="auto"/>
                      </w:divBdr>
                      <w:divsChild>
                        <w:div w:id="2009674879">
                          <w:marLeft w:val="0"/>
                          <w:marRight w:val="0"/>
                          <w:marTop w:val="0"/>
                          <w:marBottom w:val="0"/>
                          <w:divBdr>
                            <w:top w:val="none" w:sz="0" w:space="0" w:color="auto"/>
                            <w:left w:val="none" w:sz="0" w:space="0" w:color="auto"/>
                            <w:bottom w:val="none" w:sz="0" w:space="0" w:color="auto"/>
                            <w:right w:val="none" w:sz="0" w:space="0" w:color="auto"/>
                          </w:divBdr>
                          <w:divsChild>
                            <w:div w:id="264504333">
                              <w:marLeft w:val="0"/>
                              <w:marRight w:val="0"/>
                              <w:marTop w:val="0"/>
                              <w:marBottom w:val="0"/>
                              <w:divBdr>
                                <w:top w:val="none" w:sz="0" w:space="0" w:color="auto"/>
                                <w:left w:val="none" w:sz="0" w:space="0" w:color="auto"/>
                                <w:bottom w:val="none" w:sz="0" w:space="0" w:color="auto"/>
                                <w:right w:val="none" w:sz="0" w:space="0" w:color="auto"/>
                              </w:divBdr>
                              <w:divsChild>
                                <w:div w:id="25443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033459">
                          <w:marLeft w:val="0"/>
                          <w:marRight w:val="0"/>
                          <w:marTop w:val="0"/>
                          <w:marBottom w:val="0"/>
                          <w:divBdr>
                            <w:top w:val="none" w:sz="0" w:space="0" w:color="auto"/>
                            <w:left w:val="none" w:sz="0" w:space="0" w:color="auto"/>
                            <w:bottom w:val="none" w:sz="0" w:space="0" w:color="auto"/>
                            <w:right w:val="none" w:sz="0" w:space="0" w:color="auto"/>
                          </w:divBdr>
                          <w:divsChild>
                            <w:div w:id="823665780">
                              <w:marLeft w:val="0"/>
                              <w:marRight w:val="0"/>
                              <w:marTop w:val="0"/>
                              <w:marBottom w:val="0"/>
                              <w:divBdr>
                                <w:top w:val="none" w:sz="0" w:space="0" w:color="auto"/>
                                <w:left w:val="none" w:sz="0" w:space="0" w:color="auto"/>
                                <w:bottom w:val="none" w:sz="0" w:space="0" w:color="auto"/>
                                <w:right w:val="none" w:sz="0" w:space="0" w:color="auto"/>
                              </w:divBdr>
                              <w:divsChild>
                                <w:div w:id="28423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297981">
      <w:bodyDiv w:val="1"/>
      <w:marLeft w:val="0"/>
      <w:marRight w:val="0"/>
      <w:marTop w:val="0"/>
      <w:marBottom w:val="0"/>
      <w:divBdr>
        <w:top w:val="none" w:sz="0" w:space="0" w:color="auto"/>
        <w:left w:val="none" w:sz="0" w:space="0" w:color="auto"/>
        <w:bottom w:val="none" w:sz="0" w:space="0" w:color="auto"/>
        <w:right w:val="none" w:sz="0" w:space="0" w:color="auto"/>
      </w:divBdr>
      <w:divsChild>
        <w:div w:id="142551064">
          <w:marLeft w:val="0"/>
          <w:marRight w:val="0"/>
          <w:marTop w:val="0"/>
          <w:marBottom w:val="0"/>
          <w:divBdr>
            <w:top w:val="none" w:sz="0" w:space="0" w:color="auto"/>
            <w:left w:val="none" w:sz="0" w:space="0" w:color="auto"/>
            <w:bottom w:val="none" w:sz="0" w:space="0" w:color="auto"/>
            <w:right w:val="none" w:sz="0" w:space="0" w:color="auto"/>
          </w:divBdr>
          <w:divsChild>
            <w:div w:id="1317732976">
              <w:marLeft w:val="0"/>
              <w:marRight w:val="0"/>
              <w:marTop w:val="0"/>
              <w:marBottom w:val="0"/>
              <w:divBdr>
                <w:top w:val="none" w:sz="0" w:space="0" w:color="auto"/>
                <w:left w:val="none" w:sz="0" w:space="0" w:color="auto"/>
                <w:bottom w:val="none" w:sz="0" w:space="0" w:color="auto"/>
                <w:right w:val="none" w:sz="0" w:space="0" w:color="auto"/>
              </w:divBdr>
              <w:divsChild>
                <w:div w:id="33583851">
                  <w:marLeft w:val="0"/>
                  <w:marRight w:val="0"/>
                  <w:marTop w:val="0"/>
                  <w:marBottom w:val="0"/>
                  <w:divBdr>
                    <w:top w:val="none" w:sz="0" w:space="0" w:color="auto"/>
                    <w:left w:val="none" w:sz="0" w:space="0" w:color="auto"/>
                    <w:bottom w:val="none" w:sz="0" w:space="0" w:color="auto"/>
                    <w:right w:val="none" w:sz="0" w:space="0" w:color="auto"/>
                  </w:divBdr>
                  <w:divsChild>
                    <w:div w:id="99254237">
                      <w:marLeft w:val="0"/>
                      <w:marRight w:val="0"/>
                      <w:marTop w:val="0"/>
                      <w:marBottom w:val="0"/>
                      <w:divBdr>
                        <w:top w:val="none" w:sz="0" w:space="0" w:color="auto"/>
                        <w:left w:val="none" w:sz="0" w:space="0" w:color="auto"/>
                        <w:bottom w:val="none" w:sz="0" w:space="0" w:color="auto"/>
                        <w:right w:val="none" w:sz="0" w:space="0" w:color="auto"/>
                      </w:divBdr>
                      <w:divsChild>
                        <w:div w:id="937759488">
                          <w:marLeft w:val="0"/>
                          <w:marRight w:val="0"/>
                          <w:marTop w:val="0"/>
                          <w:marBottom w:val="0"/>
                          <w:divBdr>
                            <w:top w:val="none" w:sz="0" w:space="0" w:color="auto"/>
                            <w:left w:val="none" w:sz="0" w:space="0" w:color="auto"/>
                            <w:bottom w:val="none" w:sz="0" w:space="0" w:color="auto"/>
                            <w:right w:val="none" w:sz="0" w:space="0" w:color="auto"/>
                          </w:divBdr>
                        </w:div>
                        <w:div w:id="2026832448">
                          <w:marLeft w:val="0"/>
                          <w:marRight w:val="0"/>
                          <w:marTop w:val="0"/>
                          <w:marBottom w:val="0"/>
                          <w:divBdr>
                            <w:top w:val="none" w:sz="0" w:space="0" w:color="auto"/>
                            <w:left w:val="none" w:sz="0" w:space="0" w:color="auto"/>
                            <w:bottom w:val="none" w:sz="0" w:space="0" w:color="auto"/>
                            <w:right w:val="none" w:sz="0" w:space="0" w:color="auto"/>
                          </w:divBdr>
                        </w:div>
                        <w:div w:id="1185679464">
                          <w:marLeft w:val="48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56108432">
      <w:bodyDiv w:val="1"/>
      <w:marLeft w:val="0"/>
      <w:marRight w:val="0"/>
      <w:marTop w:val="0"/>
      <w:marBottom w:val="0"/>
      <w:divBdr>
        <w:top w:val="none" w:sz="0" w:space="0" w:color="auto"/>
        <w:left w:val="none" w:sz="0" w:space="0" w:color="auto"/>
        <w:bottom w:val="none" w:sz="0" w:space="0" w:color="auto"/>
        <w:right w:val="none" w:sz="0" w:space="0" w:color="auto"/>
      </w:divBdr>
      <w:divsChild>
        <w:div w:id="2123376454">
          <w:marLeft w:val="0"/>
          <w:marRight w:val="0"/>
          <w:marTop w:val="0"/>
          <w:marBottom w:val="0"/>
          <w:divBdr>
            <w:top w:val="none" w:sz="0" w:space="0" w:color="auto"/>
            <w:left w:val="none" w:sz="0" w:space="0" w:color="auto"/>
            <w:bottom w:val="none" w:sz="0" w:space="0" w:color="auto"/>
            <w:right w:val="none" w:sz="0" w:space="0" w:color="auto"/>
          </w:divBdr>
          <w:divsChild>
            <w:div w:id="1515531087">
              <w:marLeft w:val="0"/>
              <w:marRight w:val="0"/>
              <w:marTop w:val="0"/>
              <w:marBottom w:val="0"/>
              <w:divBdr>
                <w:top w:val="none" w:sz="0" w:space="0" w:color="auto"/>
                <w:left w:val="none" w:sz="0" w:space="0" w:color="auto"/>
                <w:bottom w:val="none" w:sz="0" w:space="0" w:color="auto"/>
                <w:right w:val="none" w:sz="0" w:space="0" w:color="auto"/>
              </w:divBdr>
              <w:divsChild>
                <w:div w:id="1321496913">
                  <w:marLeft w:val="0"/>
                  <w:marRight w:val="0"/>
                  <w:marTop w:val="0"/>
                  <w:marBottom w:val="0"/>
                  <w:divBdr>
                    <w:top w:val="none" w:sz="0" w:space="0" w:color="auto"/>
                    <w:left w:val="none" w:sz="0" w:space="0" w:color="auto"/>
                    <w:bottom w:val="none" w:sz="0" w:space="0" w:color="auto"/>
                    <w:right w:val="none" w:sz="0" w:space="0" w:color="auto"/>
                  </w:divBdr>
                  <w:divsChild>
                    <w:div w:id="1995908748">
                      <w:marLeft w:val="0"/>
                      <w:marRight w:val="0"/>
                      <w:marTop w:val="90"/>
                      <w:marBottom w:val="450"/>
                      <w:divBdr>
                        <w:top w:val="none" w:sz="0" w:space="0" w:color="auto"/>
                        <w:left w:val="none" w:sz="0" w:space="0" w:color="auto"/>
                        <w:bottom w:val="none" w:sz="0" w:space="0" w:color="auto"/>
                        <w:right w:val="none" w:sz="0" w:space="0" w:color="auto"/>
                      </w:divBdr>
                    </w:div>
                    <w:div w:id="1117217393">
                      <w:marLeft w:val="0"/>
                      <w:marRight w:val="0"/>
                      <w:marTop w:val="0"/>
                      <w:marBottom w:val="0"/>
                      <w:divBdr>
                        <w:top w:val="none" w:sz="0" w:space="0" w:color="auto"/>
                        <w:left w:val="none" w:sz="0" w:space="0" w:color="auto"/>
                        <w:bottom w:val="none" w:sz="0" w:space="0" w:color="auto"/>
                        <w:right w:val="none" w:sz="0" w:space="0" w:color="auto"/>
                      </w:divBdr>
                      <w:divsChild>
                        <w:div w:id="1434400215">
                          <w:marLeft w:val="0"/>
                          <w:marRight w:val="0"/>
                          <w:marTop w:val="0"/>
                          <w:marBottom w:val="105"/>
                          <w:divBdr>
                            <w:top w:val="none" w:sz="0" w:space="0" w:color="auto"/>
                            <w:left w:val="none" w:sz="0" w:space="0" w:color="auto"/>
                            <w:bottom w:val="none" w:sz="0" w:space="0" w:color="auto"/>
                            <w:right w:val="none" w:sz="0" w:space="0" w:color="auto"/>
                          </w:divBdr>
                        </w:div>
                        <w:div w:id="2052066">
                          <w:marLeft w:val="0"/>
                          <w:marRight w:val="0"/>
                          <w:marTop w:val="0"/>
                          <w:marBottom w:val="0"/>
                          <w:divBdr>
                            <w:top w:val="none" w:sz="0" w:space="0" w:color="auto"/>
                            <w:left w:val="none" w:sz="0" w:space="0" w:color="auto"/>
                            <w:bottom w:val="none" w:sz="0" w:space="0" w:color="auto"/>
                            <w:right w:val="none" w:sz="0" w:space="0" w:color="auto"/>
                          </w:divBdr>
                          <w:divsChild>
                            <w:div w:id="210507391">
                              <w:marLeft w:val="0"/>
                              <w:marRight w:val="0"/>
                              <w:marTop w:val="0"/>
                              <w:marBottom w:val="0"/>
                              <w:divBdr>
                                <w:top w:val="none" w:sz="0" w:space="0" w:color="auto"/>
                                <w:left w:val="none" w:sz="0" w:space="0" w:color="auto"/>
                                <w:bottom w:val="none" w:sz="0" w:space="0" w:color="auto"/>
                                <w:right w:val="none" w:sz="0" w:space="0" w:color="auto"/>
                              </w:divBdr>
                            </w:div>
                            <w:div w:id="20653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760836">
                      <w:marLeft w:val="0"/>
                      <w:marRight w:val="0"/>
                      <w:marTop w:val="0"/>
                      <w:marBottom w:val="0"/>
                      <w:divBdr>
                        <w:top w:val="none" w:sz="0" w:space="0" w:color="auto"/>
                        <w:left w:val="none" w:sz="0" w:space="0" w:color="auto"/>
                        <w:bottom w:val="none" w:sz="0" w:space="0" w:color="auto"/>
                        <w:right w:val="none" w:sz="0" w:space="0" w:color="auto"/>
                      </w:divBdr>
                    </w:div>
                    <w:div w:id="1339693787">
                      <w:marLeft w:val="0"/>
                      <w:marRight w:val="0"/>
                      <w:marTop w:val="0"/>
                      <w:marBottom w:val="0"/>
                      <w:divBdr>
                        <w:top w:val="none" w:sz="0" w:space="0" w:color="auto"/>
                        <w:left w:val="none" w:sz="0" w:space="0" w:color="auto"/>
                        <w:bottom w:val="none" w:sz="0" w:space="0" w:color="auto"/>
                        <w:right w:val="none" w:sz="0" w:space="0" w:color="auto"/>
                      </w:divBdr>
                      <w:divsChild>
                        <w:div w:id="493228559">
                          <w:marLeft w:val="0"/>
                          <w:marRight w:val="0"/>
                          <w:marTop w:val="0"/>
                          <w:marBottom w:val="480"/>
                          <w:divBdr>
                            <w:top w:val="none" w:sz="0" w:space="0" w:color="auto"/>
                            <w:left w:val="none" w:sz="0" w:space="0" w:color="auto"/>
                            <w:bottom w:val="none" w:sz="0" w:space="0" w:color="auto"/>
                            <w:right w:val="none" w:sz="0" w:space="0" w:color="auto"/>
                          </w:divBdr>
                          <w:divsChild>
                            <w:div w:id="1619528549">
                              <w:marLeft w:val="0"/>
                              <w:marRight w:val="0"/>
                              <w:marTop w:val="0"/>
                              <w:marBottom w:val="0"/>
                              <w:divBdr>
                                <w:top w:val="none" w:sz="0" w:space="0" w:color="auto"/>
                                <w:left w:val="none" w:sz="0" w:space="0" w:color="auto"/>
                                <w:bottom w:val="none" w:sz="0" w:space="0" w:color="auto"/>
                                <w:right w:val="none" w:sz="0" w:space="0" w:color="auto"/>
                              </w:divBdr>
                              <w:divsChild>
                                <w:div w:id="815873341">
                                  <w:marLeft w:val="0"/>
                                  <w:marRight w:val="0"/>
                                  <w:marTop w:val="0"/>
                                  <w:marBottom w:val="0"/>
                                  <w:divBdr>
                                    <w:top w:val="none" w:sz="0" w:space="0" w:color="auto"/>
                                    <w:left w:val="none" w:sz="0" w:space="0" w:color="auto"/>
                                    <w:bottom w:val="none" w:sz="0" w:space="0" w:color="auto"/>
                                    <w:right w:val="none" w:sz="0" w:space="0" w:color="auto"/>
                                  </w:divBdr>
                                  <w:divsChild>
                                    <w:div w:id="75362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032231">
      <w:bodyDiv w:val="1"/>
      <w:marLeft w:val="0"/>
      <w:marRight w:val="0"/>
      <w:marTop w:val="0"/>
      <w:marBottom w:val="0"/>
      <w:divBdr>
        <w:top w:val="none" w:sz="0" w:space="0" w:color="auto"/>
        <w:left w:val="none" w:sz="0" w:space="0" w:color="auto"/>
        <w:bottom w:val="none" w:sz="0" w:space="0" w:color="auto"/>
        <w:right w:val="none" w:sz="0" w:space="0" w:color="auto"/>
      </w:divBdr>
      <w:divsChild>
        <w:div w:id="692078365">
          <w:marLeft w:val="0"/>
          <w:marRight w:val="0"/>
          <w:marTop w:val="0"/>
          <w:marBottom w:val="0"/>
          <w:divBdr>
            <w:top w:val="none" w:sz="0" w:space="0" w:color="auto"/>
            <w:left w:val="none" w:sz="0" w:space="0" w:color="auto"/>
            <w:bottom w:val="none" w:sz="0" w:space="0" w:color="auto"/>
            <w:right w:val="none" w:sz="0" w:space="0" w:color="auto"/>
          </w:divBdr>
          <w:divsChild>
            <w:div w:id="332151890">
              <w:marLeft w:val="0"/>
              <w:marRight w:val="0"/>
              <w:marTop w:val="0"/>
              <w:marBottom w:val="0"/>
              <w:divBdr>
                <w:top w:val="none" w:sz="0" w:space="0" w:color="auto"/>
                <w:left w:val="none" w:sz="0" w:space="0" w:color="auto"/>
                <w:bottom w:val="none" w:sz="0" w:space="0" w:color="auto"/>
                <w:right w:val="none" w:sz="0" w:space="0" w:color="auto"/>
              </w:divBdr>
              <w:divsChild>
                <w:div w:id="521362112">
                  <w:marLeft w:val="0"/>
                  <w:marRight w:val="0"/>
                  <w:marTop w:val="0"/>
                  <w:marBottom w:val="0"/>
                  <w:divBdr>
                    <w:top w:val="none" w:sz="0" w:space="0" w:color="auto"/>
                    <w:left w:val="none" w:sz="0" w:space="0" w:color="auto"/>
                    <w:bottom w:val="none" w:sz="0" w:space="0" w:color="auto"/>
                    <w:right w:val="none" w:sz="0" w:space="0" w:color="auto"/>
                  </w:divBdr>
                  <w:divsChild>
                    <w:div w:id="174502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44475">
      <w:bodyDiv w:val="1"/>
      <w:marLeft w:val="0"/>
      <w:marRight w:val="0"/>
      <w:marTop w:val="0"/>
      <w:marBottom w:val="0"/>
      <w:divBdr>
        <w:top w:val="none" w:sz="0" w:space="0" w:color="auto"/>
        <w:left w:val="none" w:sz="0" w:space="0" w:color="auto"/>
        <w:bottom w:val="none" w:sz="0" w:space="0" w:color="auto"/>
        <w:right w:val="none" w:sz="0" w:space="0" w:color="auto"/>
      </w:divBdr>
      <w:divsChild>
        <w:div w:id="90706703">
          <w:marLeft w:val="0"/>
          <w:marRight w:val="0"/>
          <w:marTop w:val="0"/>
          <w:marBottom w:val="0"/>
          <w:divBdr>
            <w:top w:val="none" w:sz="0" w:space="0" w:color="auto"/>
            <w:left w:val="none" w:sz="0" w:space="0" w:color="auto"/>
            <w:bottom w:val="none" w:sz="0" w:space="0" w:color="auto"/>
            <w:right w:val="none" w:sz="0" w:space="0" w:color="auto"/>
          </w:divBdr>
          <w:divsChild>
            <w:div w:id="819810003">
              <w:marLeft w:val="0"/>
              <w:marRight w:val="0"/>
              <w:marTop w:val="0"/>
              <w:marBottom w:val="0"/>
              <w:divBdr>
                <w:top w:val="none" w:sz="0" w:space="0" w:color="auto"/>
                <w:left w:val="none" w:sz="0" w:space="0" w:color="auto"/>
                <w:bottom w:val="none" w:sz="0" w:space="0" w:color="auto"/>
                <w:right w:val="none" w:sz="0" w:space="0" w:color="auto"/>
              </w:divBdr>
              <w:divsChild>
                <w:div w:id="363599901">
                  <w:marLeft w:val="0"/>
                  <w:marRight w:val="0"/>
                  <w:marTop w:val="0"/>
                  <w:marBottom w:val="0"/>
                  <w:divBdr>
                    <w:top w:val="none" w:sz="0" w:space="0" w:color="auto"/>
                    <w:left w:val="none" w:sz="0" w:space="0" w:color="auto"/>
                    <w:bottom w:val="none" w:sz="0" w:space="0" w:color="auto"/>
                    <w:right w:val="none" w:sz="0" w:space="0" w:color="auto"/>
                  </w:divBdr>
                  <w:divsChild>
                    <w:div w:id="3899381">
                      <w:marLeft w:val="0"/>
                      <w:marRight w:val="0"/>
                      <w:marTop w:val="0"/>
                      <w:marBottom w:val="0"/>
                      <w:divBdr>
                        <w:top w:val="none" w:sz="0" w:space="0" w:color="auto"/>
                        <w:left w:val="none" w:sz="0" w:space="0" w:color="auto"/>
                        <w:bottom w:val="none" w:sz="0" w:space="0" w:color="auto"/>
                        <w:right w:val="none" w:sz="0" w:space="0" w:color="auto"/>
                      </w:divBdr>
                      <w:divsChild>
                        <w:div w:id="1128475641">
                          <w:marLeft w:val="0"/>
                          <w:marRight w:val="0"/>
                          <w:marTop w:val="0"/>
                          <w:marBottom w:val="0"/>
                          <w:divBdr>
                            <w:top w:val="none" w:sz="0" w:space="0" w:color="auto"/>
                            <w:left w:val="none" w:sz="0" w:space="0" w:color="auto"/>
                            <w:bottom w:val="none" w:sz="0" w:space="0" w:color="auto"/>
                            <w:right w:val="none" w:sz="0" w:space="0" w:color="auto"/>
                          </w:divBdr>
                          <w:divsChild>
                            <w:div w:id="150728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196564">
      <w:bodyDiv w:val="1"/>
      <w:marLeft w:val="0"/>
      <w:marRight w:val="0"/>
      <w:marTop w:val="0"/>
      <w:marBottom w:val="0"/>
      <w:divBdr>
        <w:top w:val="none" w:sz="0" w:space="0" w:color="auto"/>
        <w:left w:val="none" w:sz="0" w:space="0" w:color="auto"/>
        <w:bottom w:val="none" w:sz="0" w:space="0" w:color="auto"/>
        <w:right w:val="none" w:sz="0" w:space="0" w:color="auto"/>
      </w:divBdr>
      <w:divsChild>
        <w:div w:id="2147233570">
          <w:marLeft w:val="0"/>
          <w:marRight w:val="0"/>
          <w:marTop w:val="0"/>
          <w:marBottom w:val="0"/>
          <w:divBdr>
            <w:top w:val="none" w:sz="0" w:space="0" w:color="auto"/>
            <w:left w:val="none" w:sz="0" w:space="0" w:color="auto"/>
            <w:bottom w:val="none" w:sz="0" w:space="0" w:color="auto"/>
            <w:right w:val="none" w:sz="0" w:space="0" w:color="auto"/>
          </w:divBdr>
          <w:divsChild>
            <w:div w:id="1122110358">
              <w:marLeft w:val="0"/>
              <w:marRight w:val="0"/>
              <w:marTop w:val="0"/>
              <w:marBottom w:val="0"/>
              <w:divBdr>
                <w:top w:val="none" w:sz="0" w:space="0" w:color="auto"/>
                <w:left w:val="none" w:sz="0" w:space="0" w:color="auto"/>
                <w:bottom w:val="none" w:sz="0" w:space="0" w:color="auto"/>
                <w:right w:val="none" w:sz="0" w:space="0" w:color="auto"/>
              </w:divBdr>
              <w:divsChild>
                <w:div w:id="497159154">
                  <w:marLeft w:val="0"/>
                  <w:marRight w:val="0"/>
                  <w:marTop w:val="0"/>
                  <w:marBottom w:val="0"/>
                  <w:divBdr>
                    <w:top w:val="none" w:sz="0" w:space="0" w:color="auto"/>
                    <w:left w:val="none" w:sz="0" w:space="0" w:color="auto"/>
                    <w:bottom w:val="none" w:sz="0" w:space="0" w:color="auto"/>
                    <w:right w:val="none" w:sz="0" w:space="0" w:color="auto"/>
                  </w:divBdr>
                  <w:divsChild>
                    <w:div w:id="104617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682642">
      <w:bodyDiv w:val="1"/>
      <w:marLeft w:val="0"/>
      <w:marRight w:val="0"/>
      <w:marTop w:val="0"/>
      <w:marBottom w:val="0"/>
      <w:divBdr>
        <w:top w:val="none" w:sz="0" w:space="0" w:color="auto"/>
        <w:left w:val="none" w:sz="0" w:space="0" w:color="auto"/>
        <w:bottom w:val="none" w:sz="0" w:space="0" w:color="auto"/>
        <w:right w:val="none" w:sz="0" w:space="0" w:color="auto"/>
      </w:divBdr>
      <w:divsChild>
        <w:div w:id="568662410">
          <w:marLeft w:val="0"/>
          <w:marRight w:val="0"/>
          <w:marTop w:val="0"/>
          <w:marBottom w:val="0"/>
          <w:divBdr>
            <w:top w:val="none" w:sz="0" w:space="0" w:color="auto"/>
            <w:left w:val="none" w:sz="0" w:space="0" w:color="auto"/>
            <w:bottom w:val="none" w:sz="0" w:space="0" w:color="auto"/>
            <w:right w:val="none" w:sz="0" w:space="0" w:color="auto"/>
          </w:divBdr>
          <w:divsChild>
            <w:div w:id="380443210">
              <w:marLeft w:val="0"/>
              <w:marRight w:val="0"/>
              <w:marTop w:val="0"/>
              <w:marBottom w:val="0"/>
              <w:divBdr>
                <w:top w:val="none" w:sz="0" w:space="0" w:color="auto"/>
                <w:left w:val="none" w:sz="0" w:space="0" w:color="auto"/>
                <w:bottom w:val="none" w:sz="0" w:space="0" w:color="auto"/>
                <w:right w:val="none" w:sz="0" w:space="0" w:color="auto"/>
              </w:divBdr>
              <w:divsChild>
                <w:div w:id="1499345060">
                  <w:marLeft w:val="0"/>
                  <w:marRight w:val="0"/>
                  <w:marTop w:val="0"/>
                  <w:marBottom w:val="0"/>
                  <w:divBdr>
                    <w:top w:val="none" w:sz="0" w:space="0" w:color="auto"/>
                    <w:left w:val="none" w:sz="0" w:space="0" w:color="auto"/>
                    <w:bottom w:val="none" w:sz="0" w:space="0" w:color="auto"/>
                    <w:right w:val="none" w:sz="0" w:space="0" w:color="auto"/>
                  </w:divBdr>
                  <w:divsChild>
                    <w:div w:id="1919973704">
                      <w:marLeft w:val="0"/>
                      <w:marRight w:val="0"/>
                      <w:marTop w:val="0"/>
                      <w:marBottom w:val="0"/>
                      <w:divBdr>
                        <w:top w:val="none" w:sz="0" w:space="0" w:color="auto"/>
                        <w:left w:val="none" w:sz="0" w:space="0" w:color="auto"/>
                        <w:bottom w:val="none" w:sz="0" w:space="0" w:color="auto"/>
                        <w:right w:val="none" w:sz="0" w:space="0" w:color="auto"/>
                      </w:divBdr>
                      <w:divsChild>
                        <w:div w:id="1911308068">
                          <w:marLeft w:val="0"/>
                          <w:marRight w:val="0"/>
                          <w:marTop w:val="0"/>
                          <w:marBottom w:val="0"/>
                          <w:divBdr>
                            <w:top w:val="none" w:sz="0" w:space="0" w:color="auto"/>
                            <w:left w:val="none" w:sz="0" w:space="0" w:color="auto"/>
                            <w:bottom w:val="none" w:sz="0" w:space="0" w:color="auto"/>
                            <w:right w:val="none" w:sz="0" w:space="0" w:color="auto"/>
                          </w:divBdr>
                          <w:divsChild>
                            <w:div w:id="17198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746575">
      <w:bodyDiv w:val="1"/>
      <w:marLeft w:val="0"/>
      <w:marRight w:val="0"/>
      <w:marTop w:val="0"/>
      <w:marBottom w:val="0"/>
      <w:divBdr>
        <w:top w:val="none" w:sz="0" w:space="0" w:color="auto"/>
        <w:left w:val="none" w:sz="0" w:space="0" w:color="auto"/>
        <w:bottom w:val="none" w:sz="0" w:space="0" w:color="auto"/>
        <w:right w:val="none" w:sz="0" w:space="0" w:color="auto"/>
      </w:divBdr>
      <w:divsChild>
        <w:div w:id="1874463900">
          <w:marLeft w:val="0"/>
          <w:marRight w:val="0"/>
          <w:marTop w:val="0"/>
          <w:marBottom w:val="0"/>
          <w:divBdr>
            <w:top w:val="none" w:sz="0" w:space="0" w:color="auto"/>
            <w:left w:val="none" w:sz="0" w:space="0" w:color="auto"/>
            <w:bottom w:val="none" w:sz="0" w:space="0" w:color="auto"/>
            <w:right w:val="none" w:sz="0" w:space="0" w:color="auto"/>
          </w:divBdr>
          <w:divsChild>
            <w:div w:id="1922255563">
              <w:marLeft w:val="0"/>
              <w:marRight w:val="0"/>
              <w:marTop w:val="0"/>
              <w:marBottom w:val="0"/>
              <w:divBdr>
                <w:top w:val="none" w:sz="0" w:space="0" w:color="auto"/>
                <w:left w:val="none" w:sz="0" w:space="0" w:color="auto"/>
                <w:bottom w:val="none" w:sz="0" w:space="0" w:color="auto"/>
                <w:right w:val="none" w:sz="0" w:space="0" w:color="auto"/>
              </w:divBdr>
              <w:divsChild>
                <w:div w:id="1438870635">
                  <w:marLeft w:val="0"/>
                  <w:marRight w:val="0"/>
                  <w:marTop w:val="0"/>
                  <w:marBottom w:val="0"/>
                  <w:divBdr>
                    <w:top w:val="none" w:sz="0" w:space="0" w:color="auto"/>
                    <w:left w:val="none" w:sz="0" w:space="0" w:color="auto"/>
                    <w:bottom w:val="none" w:sz="0" w:space="0" w:color="auto"/>
                    <w:right w:val="none" w:sz="0" w:space="0" w:color="auto"/>
                  </w:divBdr>
                  <w:divsChild>
                    <w:div w:id="78602659">
                      <w:marLeft w:val="0"/>
                      <w:marRight w:val="0"/>
                      <w:marTop w:val="0"/>
                      <w:marBottom w:val="0"/>
                      <w:divBdr>
                        <w:top w:val="none" w:sz="0" w:space="0" w:color="auto"/>
                        <w:left w:val="none" w:sz="0" w:space="0" w:color="auto"/>
                        <w:bottom w:val="none" w:sz="0" w:space="0" w:color="auto"/>
                        <w:right w:val="none" w:sz="0" w:space="0" w:color="auto"/>
                      </w:divBdr>
                      <w:divsChild>
                        <w:div w:id="223882467">
                          <w:marLeft w:val="0"/>
                          <w:marRight w:val="0"/>
                          <w:marTop w:val="0"/>
                          <w:marBottom w:val="0"/>
                          <w:divBdr>
                            <w:top w:val="none" w:sz="0" w:space="0" w:color="auto"/>
                            <w:left w:val="none" w:sz="0" w:space="0" w:color="auto"/>
                            <w:bottom w:val="none" w:sz="0" w:space="0" w:color="auto"/>
                            <w:right w:val="none" w:sz="0" w:space="0" w:color="auto"/>
                          </w:divBdr>
                          <w:divsChild>
                            <w:div w:id="500126503">
                              <w:marLeft w:val="0"/>
                              <w:marRight w:val="0"/>
                              <w:marTop w:val="0"/>
                              <w:marBottom w:val="0"/>
                              <w:divBdr>
                                <w:top w:val="none" w:sz="0" w:space="0" w:color="auto"/>
                                <w:left w:val="none" w:sz="0" w:space="0" w:color="auto"/>
                                <w:bottom w:val="none" w:sz="0" w:space="0" w:color="auto"/>
                                <w:right w:val="none" w:sz="0" w:space="0" w:color="auto"/>
                              </w:divBdr>
                              <w:divsChild>
                                <w:div w:id="47140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7120557">
      <w:bodyDiv w:val="1"/>
      <w:marLeft w:val="0"/>
      <w:marRight w:val="0"/>
      <w:marTop w:val="0"/>
      <w:marBottom w:val="0"/>
      <w:divBdr>
        <w:top w:val="none" w:sz="0" w:space="0" w:color="auto"/>
        <w:left w:val="none" w:sz="0" w:space="0" w:color="auto"/>
        <w:bottom w:val="none" w:sz="0" w:space="0" w:color="auto"/>
        <w:right w:val="none" w:sz="0" w:space="0" w:color="auto"/>
      </w:divBdr>
      <w:divsChild>
        <w:div w:id="85924211">
          <w:marLeft w:val="0"/>
          <w:marRight w:val="0"/>
          <w:marTop w:val="0"/>
          <w:marBottom w:val="0"/>
          <w:divBdr>
            <w:top w:val="none" w:sz="0" w:space="0" w:color="auto"/>
            <w:left w:val="none" w:sz="0" w:space="0" w:color="auto"/>
            <w:bottom w:val="none" w:sz="0" w:space="0" w:color="auto"/>
            <w:right w:val="none" w:sz="0" w:space="0" w:color="auto"/>
          </w:divBdr>
          <w:divsChild>
            <w:div w:id="1934242383">
              <w:marLeft w:val="0"/>
              <w:marRight w:val="0"/>
              <w:marTop w:val="0"/>
              <w:marBottom w:val="0"/>
              <w:divBdr>
                <w:top w:val="none" w:sz="0" w:space="0" w:color="auto"/>
                <w:left w:val="none" w:sz="0" w:space="0" w:color="auto"/>
                <w:bottom w:val="none" w:sz="0" w:space="0" w:color="auto"/>
                <w:right w:val="none" w:sz="0" w:space="0" w:color="auto"/>
              </w:divBdr>
              <w:divsChild>
                <w:div w:id="1568764782">
                  <w:marLeft w:val="0"/>
                  <w:marRight w:val="0"/>
                  <w:marTop w:val="0"/>
                  <w:marBottom w:val="0"/>
                  <w:divBdr>
                    <w:top w:val="none" w:sz="0" w:space="0" w:color="auto"/>
                    <w:left w:val="none" w:sz="0" w:space="0" w:color="auto"/>
                    <w:bottom w:val="none" w:sz="0" w:space="0" w:color="auto"/>
                    <w:right w:val="none" w:sz="0" w:space="0" w:color="auto"/>
                  </w:divBdr>
                  <w:divsChild>
                    <w:div w:id="1084837612">
                      <w:marLeft w:val="0"/>
                      <w:marRight w:val="0"/>
                      <w:marTop w:val="0"/>
                      <w:marBottom w:val="0"/>
                      <w:divBdr>
                        <w:top w:val="none" w:sz="0" w:space="0" w:color="auto"/>
                        <w:left w:val="none" w:sz="0" w:space="0" w:color="auto"/>
                        <w:bottom w:val="none" w:sz="0" w:space="0" w:color="auto"/>
                        <w:right w:val="none" w:sz="0" w:space="0" w:color="auto"/>
                      </w:divBdr>
                      <w:divsChild>
                        <w:div w:id="436144492">
                          <w:marLeft w:val="0"/>
                          <w:marRight w:val="0"/>
                          <w:marTop w:val="0"/>
                          <w:marBottom w:val="0"/>
                          <w:divBdr>
                            <w:top w:val="none" w:sz="0" w:space="0" w:color="auto"/>
                            <w:left w:val="none" w:sz="0" w:space="0" w:color="auto"/>
                            <w:bottom w:val="none" w:sz="0" w:space="0" w:color="auto"/>
                            <w:right w:val="none" w:sz="0" w:space="0" w:color="auto"/>
                          </w:divBdr>
                          <w:divsChild>
                            <w:div w:id="450055351">
                              <w:marLeft w:val="0"/>
                              <w:marRight w:val="0"/>
                              <w:marTop w:val="0"/>
                              <w:marBottom w:val="0"/>
                              <w:divBdr>
                                <w:top w:val="none" w:sz="0" w:space="0" w:color="auto"/>
                                <w:left w:val="none" w:sz="0" w:space="0" w:color="auto"/>
                                <w:bottom w:val="none" w:sz="0" w:space="0" w:color="auto"/>
                                <w:right w:val="none" w:sz="0" w:space="0" w:color="auto"/>
                              </w:divBdr>
                              <w:divsChild>
                                <w:div w:id="198596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78522">
                          <w:marLeft w:val="0"/>
                          <w:marRight w:val="0"/>
                          <w:marTop w:val="0"/>
                          <w:marBottom w:val="0"/>
                          <w:divBdr>
                            <w:top w:val="none" w:sz="0" w:space="0" w:color="auto"/>
                            <w:left w:val="none" w:sz="0" w:space="0" w:color="auto"/>
                            <w:bottom w:val="none" w:sz="0" w:space="0" w:color="auto"/>
                            <w:right w:val="none" w:sz="0" w:space="0" w:color="auto"/>
                          </w:divBdr>
                          <w:divsChild>
                            <w:div w:id="1148983425">
                              <w:marLeft w:val="0"/>
                              <w:marRight w:val="0"/>
                              <w:marTop w:val="0"/>
                              <w:marBottom w:val="0"/>
                              <w:divBdr>
                                <w:top w:val="none" w:sz="0" w:space="0" w:color="auto"/>
                                <w:left w:val="none" w:sz="0" w:space="0" w:color="auto"/>
                                <w:bottom w:val="none" w:sz="0" w:space="0" w:color="auto"/>
                                <w:right w:val="none" w:sz="0" w:space="0" w:color="auto"/>
                              </w:divBdr>
                              <w:divsChild>
                                <w:div w:id="181163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49383">
                          <w:marLeft w:val="0"/>
                          <w:marRight w:val="0"/>
                          <w:marTop w:val="0"/>
                          <w:marBottom w:val="0"/>
                          <w:divBdr>
                            <w:top w:val="none" w:sz="0" w:space="0" w:color="auto"/>
                            <w:left w:val="none" w:sz="0" w:space="0" w:color="auto"/>
                            <w:bottom w:val="none" w:sz="0" w:space="0" w:color="auto"/>
                            <w:right w:val="none" w:sz="0" w:space="0" w:color="auto"/>
                          </w:divBdr>
                          <w:divsChild>
                            <w:div w:id="1158422955">
                              <w:marLeft w:val="0"/>
                              <w:marRight w:val="0"/>
                              <w:marTop w:val="0"/>
                              <w:marBottom w:val="0"/>
                              <w:divBdr>
                                <w:top w:val="none" w:sz="0" w:space="0" w:color="auto"/>
                                <w:left w:val="none" w:sz="0" w:space="0" w:color="auto"/>
                                <w:bottom w:val="none" w:sz="0" w:space="0" w:color="auto"/>
                                <w:right w:val="none" w:sz="0" w:space="0" w:color="auto"/>
                              </w:divBdr>
                              <w:divsChild>
                                <w:div w:id="3755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05626">
                          <w:marLeft w:val="0"/>
                          <w:marRight w:val="0"/>
                          <w:marTop w:val="0"/>
                          <w:marBottom w:val="0"/>
                          <w:divBdr>
                            <w:top w:val="none" w:sz="0" w:space="0" w:color="auto"/>
                            <w:left w:val="none" w:sz="0" w:space="0" w:color="auto"/>
                            <w:bottom w:val="none" w:sz="0" w:space="0" w:color="auto"/>
                            <w:right w:val="none" w:sz="0" w:space="0" w:color="auto"/>
                          </w:divBdr>
                          <w:divsChild>
                            <w:div w:id="642271378">
                              <w:marLeft w:val="0"/>
                              <w:marRight w:val="0"/>
                              <w:marTop w:val="0"/>
                              <w:marBottom w:val="0"/>
                              <w:divBdr>
                                <w:top w:val="none" w:sz="0" w:space="0" w:color="auto"/>
                                <w:left w:val="none" w:sz="0" w:space="0" w:color="auto"/>
                                <w:bottom w:val="none" w:sz="0" w:space="0" w:color="auto"/>
                                <w:right w:val="none" w:sz="0" w:space="0" w:color="auto"/>
                              </w:divBdr>
                              <w:divsChild>
                                <w:div w:id="22514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2646774">
      <w:bodyDiv w:val="1"/>
      <w:marLeft w:val="0"/>
      <w:marRight w:val="0"/>
      <w:marTop w:val="0"/>
      <w:marBottom w:val="0"/>
      <w:divBdr>
        <w:top w:val="none" w:sz="0" w:space="0" w:color="auto"/>
        <w:left w:val="none" w:sz="0" w:space="0" w:color="auto"/>
        <w:bottom w:val="none" w:sz="0" w:space="0" w:color="auto"/>
        <w:right w:val="none" w:sz="0" w:space="0" w:color="auto"/>
      </w:divBdr>
      <w:divsChild>
        <w:div w:id="1038435025">
          <w:marLeft w:val="0"/>
          <w:marRight w:val="0"/>
          <w:marTop w:val="300"/>
          <w:marBottom w:val="0"/>
          <w:divBdr>
            <w:top w:val="none" w:sz="0" w:space="0" w:color="auto"/>
            <w:left w:val="none" w:sz="0" w:space="0" w:color="auto"/>
            <w:bottom w:val="none" w:sz="0" w:space="0" w:color="auto"/>
            <w:right w:val="none" w:sz="0" w:space="0" w:color="auto"/>
          </w:divBdr>
          <w:divsChild>
            <w:div w:id="2062051107">
              <w:marLeft w:val="0"/>
              <w:marRight w:val="0"/>
              <w:marTop w:val="0"/>
              <w:marBottom w:val="0"/>
              <w:divBdr>
                <w:top w:val="none" w:sz="0" w:space="0" w:color="auto"/>
                <w:left w:val="none" w:sz="0" w:space="0" w:color="auto"/>
                <w:bottom w:val="none" w:sz="0" w:space="0" w:color="auto"/>
                <w:right w:val="none" w:sz="0" w:space="0" w:color="auto"/>
              </w:divBdr>
              <w:divsChild>
                <w:div w:id="1101947554">
                  <w:marLeft w:val="0"/>
                  <w:marRight w:val="-3600"/>
                  <w:marTop w:val="0"/>
                  <w:marBottom w:val="0"/>
                  <w:divBdr>
                    <w:top w:val="none" w:sz="0" w:space="0" w:color="auto"/>
                    <w:left w:val="none" w:sz="0" w:space="0" w:color="auto"/>
                    <w:bottom w:val="none" w:sz="0" w:space="0" w:color="auto"/>
                    <w:right w:val="none" w:sz="0" w:space="0" w:color="auto"/>
                  </w:divBdr>
                  <w:divsChild>
                    <w:div w:id="469517178">
                      <w:marLeft w:val="300"/>
                      <w:marRight w:val="4200"/>
                      <w:marTop w:val="0"/>
                      <w:marBottom w:val="540"/>
                      <w:divBdr>
                        <w:top w:val="none" w:sz="0" w:space="0" w:color="auto"/>
                        <w:left w:val="none" w:sz="0" w:space="0" w:color="auto"/>
                        <w:bottom w:val="none" w:sz="0" w:space="0" w:color="auto"/>
                        <w:right w:val="none" w:sz="0" w:space="0" w:color="auto"/>
                      </w:divBdr>
                      <w:divsChild>
                        <w:div w:id="1801455757">
                          <w:marLeft w:val="0"/>
                          <w:marRight w:val="0"/>
                          <w:marTop w:val="0"/>
                          <w:marBottom w:val="0"/>
                          <w:divBdr>
                            <w:top w:val="none" w:sz="0" w:space="0" w:color="auto"/>
                            <w:left w:val="none" w:sz="0" w:space="0" w:color="auto"/>
                            <w:bottom w:val="none" w:sz="0" w:space="0" w:color="auto"/>
                            <w:right w:val="none" w:sz="0" w:space="0" w:color="auto"/>
                          </w:divBdr>
                          <w:divsChild>
                            <w:div w:id="83665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113774">
      <w:bodyDiv w:val="1"/>
      <w:marLeft w:val="0"/>
      <w:marRight w:val="0"/>
      <w:marTop w:val="0"/>
      <w:marBottom w:val="0"/>
      <w:divBdr>
        <w:top w:val="none" w:sz="0" w:space="0" w:color="auto"/>
        <w:left w:val="none" w:sz="0" w:space="0" w:color="auto"/>
        <w:bottom w:val="none" w:sz="0" w:space="0" w:color="auto"/>
        <w:right w:val="none" w:sz="0" w:space="0" w:color="auto"/>
      </w:divBdr>
      <w:divsChild>
        <w:div w:id="2019891644">
          <w:marLeft w:val="0"/>
          <w:marRight w:val="0"/>
          <w:marTop w:val="0"/>
          <w:marBottom w:val="0"/>
          <w:divBdr>
            <w:top w:val="none" w:sz="0" w:space="0" w:color="auto"/>
            <w:left w:val="none" w:sz="0" w:space="0" w:color="auto"/>
            <w:bottom w:val="none" w:sz="0" w:space="0" w:color="auto"/>
            <w:right w:val="none" w:sz="0" w:space="0" w:color="auto"/>
          </w:divBdr>
          <w:divsChild>
            <w:div w:id="2130856331">
              <w:marLeft w:val="0"/>
              <w:marRight w:val="0"/>
              <w:marTop w:val="0"/>
              <w:marBottom w:val="0"/>
              <w:divBdr>
                <w:top w:val="none" w:sz="0" w:space="0" w:color="auto"/>
                <w:left w:val="none" w:sz="0" w:space="0" w:color="auto"/>
                <w:bottom w:val="none" w:sz="0" w:space="0" w:color="auto"/>
                <w:right w:val="none" w:sz="0" w:space="0" w:color="auto"/>
              </w:divBdr>
              <w:divsChild>
                <w:div w:id="360203689">
                  <w:marLeft w:val="0"/>
                  <w:marRight w:val="0"/>
                  <w:marTop w:val="0"/>
                  <w:marBottom w:val="0"/>
                  <w:divBdr>
                    <w:top w:val="none" w:sz="0" w:space="0" w:color="auto"/>
                    <w:left w:val="none" w:sz="0" w:space="0" w:color="auto"/>
                    <w:bottom w:val="none" w:sz="0" w:space="0" w:color="auto"/>
                    <w:right w:val="none" w:sz="0" w:space="0" w:color="auto"/>
                  </w:divBdr>
                  <w:divsChild>
                    <w:div w:id="422381425">
                      <w:marLeft w:val="0"/>
                      <w:marRight w:val="0"/>
                      <w:marTop w:val="0"/>
                      <w:marBottom w:val="0"/>
                      <w:divBdr>
                        <w:top w:val="none" w:sz="0" w:space="0" w:color="auto"/>
                        <w:left w:val="none" w:sz="0" w:space="0" w:color="auto"/>
                        <w:bottom w:val="none" w:sz="0" w:space="0" w:color="auto"/>
                        <w:right w:val="none" w:sz="0" w:space="0" w:color="auto"/>
                      </w:divBdr>
                      <w:divsChild>
                        <w:div w:id="2067995157">
                          <w:marLeft w:val="0"/>
                          <w:marRight w:val="0"/>
                          <w:marTop w:val="0"/>
                          <w:marBottom w:val="0"/>
                          <w:divBdr>
                            <w:top w:val="none" w:sz="0" w:space="0" w:color="auto"/>
                            <w:left w:val="none" w:sz="0" w:space="0" w:color="auto"/>
                            <w:bottom w:val="none" w:sz="0" w:space="0" w:color="auto"/>
                            <w:right w:val="none" w:sz="0" w:space="0" w:color="auto"/>
                          </w:divBdr>
                          <w:divsChild>
                            <w:div w:id="1811895355">
                              <w:marLeft w:val="0"/>
                              <w:marRight w:val="0"/>
                              <w:marTop w:val="0"/>
                              <w:marBottom w:val="0"/>
                              <w:divBdr>
                                <w:top w:val="none" w:sz="0" w:space="0" w:color="auto"/>
                                <w:left w:val="none" w:sz="0" w:space="0" w:color="auto"/>
                                <w:bottom w:val="none" w:sz="0" w:space="0" w:color="auto"/>
                                <w:right w:val="none" w:sz="0" w:space="0" w:color="auto"/>
                              </w:divBdr>
                              <w:divsChild>
                                <w:div w:id="75721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304573">
      <w:bodyDiv w:val="1"/>
      <w:marLeft w:val="0"/>
      <w:marRight w:val="0"/>
      <w:marTop w:val="0"/>
      <w:marBottom w:val="0"/>
      <w:divBdr>
        <w:top w:val="none" w:sz="0" w:space="0" w:color="auto"/>
        <w:left w:val="none" w:sz="0" w:space="0" w:color="auto"/>
        <w:bottom w:val="none" w:sz="0" w:space="0" w:color="auto"/>
        <w:right w:val="none" w:sz="0" w:space="0" w:color="auto"/>
      </w:divBdr>
      <w:divsChild>
        <w:div w:id="1480531659">
          <w:marLeft w:val="0"/>
          <w:marRight w:val="0"/>
          <w:marTop w:val="0"/>
          <w:marBottom w:val="0"/>
          <w:divBdr>
            <w:top w:val="none" w:sz="0" w:space="0" w:color="auto"/>
            <w:left w:val="none" w:sz="0" w:space="0" w:color="auto"/>
            <w:bottom w:val="none" w:sz="0" w:space="0" w:color="auto"/>
            <w:right w:val="none" w:sz="0" w:space="0" w:color="auto"/>
          </w:divBdr>
          <w:divsChild>
            <w:div w:id="1249121370">
              <w:marLeft w:val="0"/>
              <w:marRight w:val="0"/>
              <w:marTop w:val="0"/>
              <w:marBottom w:val="0"/>
              <w:divBdr>
                <w:top w:val="none" w:sz="0" w:space="0" w:color="auto"/>
                <w:left w:val="none" w:sz="0" w:space="0" w:color="auto"/>
                <w:bottom w:val="none" w:sz="0" w:space="0" w:color="auto"/>
                <w:right w:val="none" w:sz="0" w:space="0" w:color="auto"/>
              </w:divBdr>
              <w:divsChild>
                <w:div w:id="9787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242106">
      <w:bodyDiv w:val="1"/>
      <w:marLeft w:val="0"/>
      <w:marRight w:val="0"/>
      <w:marTop w:val="0"/>
      <w:marBottom w:val="0"/>
      <w:divBdr>
        <w:top w:val="none" w:sz="0" w:space="0" w:color="auto"/>
        <w:left w:val="none" w:sz="0" w:space="0" w:color="auto"/>
        <w:bottom w:val="none" w:sz="0" w:space="0" w:color="auto"/>
        <w:right w:val="none" w:sz="0" w:space="0" w:color="auto"/>
      </w:divBdr>
      <w:divsChild>
        <w:div w:id="1365447143">
          <w:marLeft w:val="0"/>
          <w:marRight w:val="0"/>
          <w:marTop w:val="0"/>
          <w:marBottom w:val="0"/>
          <w:divBdr>
            <w:top w:val="none" w:sz="0" w:space="0" w:color="auto"/>
            <w:left w:val="none" w:sz="0" w:space="0" w:color="auto"/>
            <w:bottom w:val="none" w:sz="0" w:space="0" w:color="auto"/>
            <w:right w:val="none" w:sz="0" w:space="0" w:color="auto"/>
          </w:divBdr>
          <w:divsChild>
            <w:div w:id="1784959948">
              <w:marLeft w:val="0"/>
              <w:marRight w:val="0"/>
              <w:marTop w:val="0"/>
              <w:marBottom w:val="0"/>
              <w:divBdr>
                <w:top w:val="none" w:sz="0" w:space="0" w:color="auto"/>
                <w:left w:val="none" w:sz="0" w:space="0" w:color="auto"/>
                <w:bottom w:val="none" w:sz="0" w:space="0" w:color="auto"/>
                <w:right w:val="none" w:sz="0" w:space="0" w:color="auto"/>
              </w:divBdr>
              <w:divsChild>
                <w:div w:id="2145149818">
                  <w:marLeft w:val="0"/>
                  <w:marRight w:val="0"/>
                  <w:marTop w:val="0"/>
                  <w:marBottom w:val="0"/>
                  <w:divBdr>
                    <w:top w:val="none" w:sz="0" w:space="0" w:color="auto"/>
                    <w:left w:val="none" w:sz="0" w:space="0" w:color="auto"/>
                    <w:bottom w:val="none" w:sz="0" w:space="0" w:color="auto"/>
                    <w:right w:val="none" w:sz="0" w:space="0" w:color="auto"/>
                  </w:divBdr>
                  <w:divsChild>
                    <w:div w:id="2703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863320">
      <w:bodyDiv w:val="1"/>
      <w:marLeft w:val="0"/>
      <w:marRight w:val="0"/>
      <w:marTop w:val="0"/>
      <w:marBottom w:val="0"/>
      <w:divBdr>
        <w:top w:val="none" w:sz="0" w:space="0" w:color="auto"/>
        <w:left w:val="none" w:sz="0" w:space="0" w:color="auto"/>
        <w:bottom w:val="none" w:sz="0" w:space="0" w:color="auto"/>
        <w:right w:val="none" w:sz="0" w:space="0" w:color="auto"/>
      </w:divBdr>
      <w:divsChild>
        <w:div w:id="993530940">
          <w:marLeft w:val="0"/>
          <w:marRight w:val="0"/>
          <w:marTop w:val="0"/>
          <w:marBottom w:val="0"/>
          <w:divBdr>
            <w:top w:val="none" w:sz="0" w:space="0" w:color="auto"/>
            <w:left w:val="none" w:sz="0" w:space="0" w:color="auto"/>
            <w:bottom w:val="none" w:sz="0" w:space="0" w:color="auto"/>
            <w:right w:val="none" w:sz="0" w:space="0" w:color="auto"/>
          </w:divBdr>
          <w:divsChild>
            <w:div w:id="476185522">
              <w:marLeft w:val="0"/>
              <w:marRight w:val="0"/>
              <w:marTop w:val="0"/>
              <w:marBottom w:val="0"/>
              <w:divBdr>
                <w:top w:val="none" w:sz="0" w:space="0" w:color="auto"/>
                <w:left w:val="none" w:sz="0" w:space="0" w:color="auto"/>
                <w:bottom w:val="none" w:sz="0" w:space="0" w:color="auto"/>
                <w:right w:val="none" w:sz="0" w:space="0" w:color="auto"/>
              </w:divBdr>
              <w:divsChild>
                <w:div w:id="143857136">
                  <w:marLeft w:val="0"/>
                  <w:marRight w:val="0"/>
                  <w:marTop w:val="0"/>
                  <w:marBottom w:val="0"/>
                  <w:divBdr>
                    <w:top w:val="none" w:sz="0" w:space="0" w:color="auto"/>
                    <w:left w:val="none" w:sz="0" w:space="0" w:color="auto"/>
                    <w:bottom w:val="none" w:sz="0" w:space="0" w:color="auto"/>
                    <w:right w:val="none" w:sz="0" w:space="0" w:color="auto"/>
                  </w:divBdr>
                  <w:divsChild>
                    <w:div w:id="1805149124">
                      <w:marLeft w:val="0"/>
                      <w:marRight w:val="0"/>
                      <w:marTop w:val="0"/>
                      <w:marBottom w:val="0"/>
                      <w:divBdr>
                        <w:top w:val="none" w:sz="0" w:space="0" w:color="auto"/>
                        <w:left w:val="none" w:sz="0" w:space="0" w:color="auto"/>
                        <w:bottom w:val="none" w:sz="0" w:space="0" w:color="auto"/>
                        <w:right w:val="none" w:sz="0" w:space="0" w:color="auto"/>
                      </w:divBdr>
                      <w:divsChild>
                        <w:div w:id="1331906474">
                          <w:marLeft w:val="0"/>
                          <w:marRight w:val="0"/>
                          <w:marTop w:val="0"/>
                          <w:marBottom w:val="0"/>
                          <w:divBdr>
                            <w:top w:val="none" w:sz="0" w:space="0" w:color="auto"/>
                            <w:left w:val="none" w:sz="0" w:space="0" w:color="auto"/>
                            <w:bottom w:val="none" w:sz="0" w:space="0" w:color="auto"/>
                            <w:right w:val="none" w:sz="0" w:space="0" w:color="auto"/>
                          </w:divBdr>
                          <w:divsChild>
                            <w:div w:id="724985875">
                              <w:marLeft w:val="0"/>
                              <w:marRight w:val="0"/>
                              <w:marTop w:val="0"/>
                              <w:marBottom w:val="0"/>
                              <w:divBdr>
                                <w:top w:val="none" w:sz="0" w:space="0" w:color="auto"/>
                                <w:left w:val="none" w:sz="0" w:space="0" w:color="auto"/>
                                <w:bottom w:val="none" w:sz="0" w:space="0" w:color="auto"/>
                                <w:right w:val="none" w:sz="0" w:space="0" w:color="auto"/>
                              </w:divBdr>
                              <w:divsChild>
                                <w:div w:id="45452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8609905">
      <w:bodyDiv w:val="1"/>
      <w:marLeft w:val="0"/>
      <w:marRight w:val="0"/>
      <w:marTop w:val="0"/>
      <w:marBottom w:val="0"/>
      <w:divBdr>
        <w:top w:val="none" w:sz="0" w:space="0" w:color="auto"/>
        <w:left w:val="none" w:sz="0" w:space="0" w:color="auto"/>
        <w:bottom w:val="none" w:sz="0" w:space="0" w:color="auto"/>
        <w:right w:val="none" w:sz="0" w:space="0" w:color="auto"/>
      </w:divBdr>
      <w:divsChild>
        <w:div w:id="198133324">
          <w:marLeft w:val="0"/>
          <w:marRight w:val="0"/>
          <w:marTop w:val="0"/>
          <w:marBottom w:val="0"/>
          <w:divBdr>
            <w:top w:val="none" w:sz="0" w:space="0" w:color="auto"/>
            <w:left w:val="none" w:sz="0" w:space="0" w:color="auto"/>
            <w:bottom w:val="none" w:sz="0" w:space="0" w:color="auto"/>
            <w:right w:val="none" w:sz="0" w:space="0" w:color="auto"/>
          </w:divBdr>
          <w:divsChild>
            <w:div w:id="537163204">
              <w:marLeft w:val="0"/>
              <w:marRight w:val="0"/>
              <w:marTop w:val="0"/>
              <w:marBottom w:val="0"/>
              <w:divBdr>
                <w:top w:val="none" w:sz="0" w:space="0" w:color="auto"/>
                <w:left w:val="none" w:sz="0" w:space="0" w:color="auto"/>
                <w:bottom w:val="none" w:sz="0" w:space="0" w:color="auto"/>
                <w:right w:val="none" w:sz="0" w:space="0" w:color="auto"/>
              </w:divBdr>
              <w:divsChild>
                <w:div w:id="1103064282">
                  <w:marLeft w:val="0"/>
                  <w:marRight w:val="0"/>
                  <w:marTop w:val="0"/>
                  <w:marBottom w:val="0"/>
                  <w:divBdr>
                    <w:top w:val="none" w:sz="0" w:space="0" w:color="auto"/>
                    <w:left w:val="none" w:sz="0" w:space="0" w:color="auto"/>
                    <w:bottom w:val="none" w:sz="0" w:space="0" w:color="auto"/>
                    <w:right w:val="none" w:sz="0" w:space="0" w:color="auto"/>
                  </w:divBdr>
                  <w:divsChild>
                    <w:div w:id="833493913">
                      <w:marLeft w:val="0"/>
                      <w:marRight w:val="0"/>
                      <w:marTop w:val="0"/>
                      <w:marBottom w:val="0"/>
                      <w:divBdr>
                        <w:top w:val="none" w:sz="0" w:space="0" w:color="auto"/>
                        <w:left w:val="none" w:sz="0" w:space="0" w:color="auto"/>
                        <w:bottom w:val="none" w:sz="0" w:space="0" w:color="auto"/>
                        <w:right w:val="none" w:sz="0" w:space="0" w:color="auto"/>
                      </w:divBdr>
                      <w:divsChild>
                        <w:div w:id="165169719">
                          <w:marLeft w:val="0"/>
                          <w:marRight w:val="0"/>
                          <w:marTop w:val="0"/>
                          <w:marBottom w:val="0"/>
                          <w:divBdr>
                            <w:top w:val="none" w:sz="0" w:space="0" w:color="auto"/>
                            <w:left w:val="none" w:sz="0" w:space="0" w:color="auto"/>
                            <w:bottom w:val="none" w:sz="0" w:space="0" w:color="auto"/>
                            <w:right w:val="none" w:sz="0" w:space="0" w:color="auto"/>
                          </w:divBdr>
                        </w:div>
                        <w:div w:id="111090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217284">
      <w:bodyDiv w:val="1"/>
      <w:marLeft w:val="0"/>
      <w:marRight w:val="0"/>
      <w:marTop w:val="0"/>
      <w:marBottom w:val="0"/>
      <w:divBdr>
        <w:top w:val="none" w:sz="0" w:space="0" w:color="auto"/>
        <w:left w:val="none" w:sz="0" w:space="0" w:color="auto"/>
        <w:bottom w:val="none" w:sz="0" w:space="0" w:color="auto"/>
        <w:right w:val="none" w:sz="0" w:space="0" w:color="auto"/>
      </w:divBdr>
      <w:divsChild>
        <w:div w:id="2011980890">
          <w:marLeft w:val="0"/>
          <w:marRight w:val="0"/>
          <w:marTop w:val="0"/>
          <w:marBottom w:val="0"/>
          <w:divBdr>
            <w:top w:val="none" w:sz="0" w:space="0" w:color="auto"/>
            <w:left w:val="none" w:sz="0" w:space="0" w:color="auto"/>
            <w:bottom w:val="none" w:sz="0" w:space="0" w:color="auto"/>
            <w:right w:val="none" w:sz="0" w:space="0" w:color="auto"/>
          </w:divBdr>
          <w:divsChild>
            <w:div w:id="1359044684">
              <w:marLeft w:val="0"/>
              <w:marRight w:val="0"/>
              <w:marTop w:val="0"/>
              <w:marBottom w:val="0"/>
              <w:divBdr>
                <w:top w:val="none" w:sz="0" w:space="0" w:color="auto"/>
                <w:left w:val="none" w:sz="0" w:space="0" w:color="auto"/>
                <w:bottom w:val="none" w:sz="0" w:space="0" w:color="auto"/>
                <w:right w:val="none" w:sz="0" w:space="0" w:color="auto"/>
              </w:divBdr>
              <w:divsChild>
                <w:div w:id="1602840031">
                  <w:marLeft w:val="0"/>
                  <w:marRight w:val="0"/>
                  <w:marTop w:val="0"/>
                  <w:marBottom w:val="0"/>
                  <w:divBdr>
                    <w:top w:val="none" w:sz="0" w:space="0" w:color="auto"/>
                    <w:left w:val="none" w:sz="0" w:space="0" w:color="auto"/>
                    <w:bottom w:val="none" w:sz="0" w:space="0" w:color="auto"/>
                    <w:right w:val="none" w:sz="0" w:space="0" w:color="auto"/>
                  </w:divBdr>
                  <w:divsChild>
                    <w:div w:id="1616910624">
                      <w:marLeft w:val="0"/>
                      <w:marRight w:val="0"/>
                      <w:marTop w:val="0"/>
                      <w:marBottom w:val="0"/>
                      <w:divBdr>
                        <w:top w:val="none" w:sz="0" w:space="0" w:color="auto"/>
                        <w:left w:val="none" w:sz="0" w:space="0" w:color="auto"/>
                        <w:bottom w:val="none" w:sz="0" w:space="0" w:color="auto"/>
                        <w:right w:val="none" w:sz="0" w:space="0" w:color="auto"/>
                      </w:divBdr>
                      <w:divsChild>
                        <w:div w:id="7952327">
                          <w:marLeft w:val="0"/>
                          <w:marRight w:val="0"/>
                          <w:marTop w:val="0"/>
                          <w:marBottom w:val="0"/>
                          <w:divBdr>
                            <w:top w:val="none" w:sz="0" w:space="0" w:color="auto"/>
                            <w:left w:val="none" w:sz="0" w:space="0" w:color="auto"/>
                            <w:bottom w:val="none" w:sz="0" w:space="0" w:color="auto"/>
                            <w:right w:val="none" w:sz="0" w:space="0" w:color="auto"/>
                          </w:divBdr>
                          <w:divsChild>
                            <w:div w:id="343747664">
                              <w:marLeft w:val="0"/>
                              <w:marRight w:val="0"/>
                              <w:marTop w:val="0"/>
                              <w:marBottom w:val="0"/>
                              <w:divBdr>
                                <w:top w:val="none" w:sz="0" w:space="0" w:color="auto"/>
                                <w:left w:val="none" w:sz="0" w:space="0" w:color="auto"/>
                                <w:bottom w:val="none" w:sz="0" w:space="0" w:color="auto"/>
                                <w:right w:val="none" w:sz="0" w:space="0" w:color="auto"/>
                              </w:divBdr>
                              <w:divsChild>
                                <w:div w:id="5391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647010">
                          <w:marLeft w:val="0"/>
                          <w:marRight w:val="0"/>
                          <w:marTop w:val="0"/>
                          <w:marBottom w:val="0"/>
                          <w:divBdr>
                            <w:top w:val="none" w:sz="0" w:space="0" w:color="auto"/>
                            <w:left w:val="none" w:sz="0" w:space="0" w:color="auto"/>
                            <w:bottom w:val="none" w:sz="0" w:space="0" w:color="auto"/>
                            <w:right w:val="none" w:sz="0" w:space="0" w:color="auto"/>
                          </w:divBdr>
                          <w:divsChild>
                            <w:div w:id="1690329284">
                              <w:marLeft w:val="0"/>
                              <w:marRight w:val="0"/>
                              <w:marTop w:val="0"/>
                              <w:marBottom w:val="0"/>
                              <w:divBdr>
                                <w:top w:val="none" w:sz="0" w:space="0" w:color="auto"/>
                                <w:left w:val="none" w:sz="0" w:space="0" w:color="auto"/>
                                <w:bottom w:val="none" w:sz="0" w:space="0" w:color="auto"/>
                                <w:right w:val="none" w:sz="0" w:space="0" w:color="auto"/>
                              </w:divBdr>
                              <w:divsChild>
                                <w:div w:id="76364283">
                                  <w:marLeft w:val="0"/>
                                  <w:marRight w:val="0"/>
                                  <w:marTop w:val="225"/>
                                  <w:marBottom w:val="225"/>
                                  <w:divBdr>
                                    <w:top w:val="none" w:sz="0" w:space="0" w:color="auto"/>
                                    <w:left w:val="none" w:sz="0" w:space="0" w:color="auto"/>
                                    <w:bottom w:val="none" w:sz="0" w:space="0" w:color="auto"/>
                                    <w:right w:val="none" w:sz="0" w:space="0" w:color="auto"/>
                                  </w:divBdr>
                                </w:div>
                              </w:divsChild>
                            </w:div>
                            <w:div w:id="1753350293">
                              <w:marLeft w:val="0"/>
                              <w:marRight w:val="0"/>
                              <w:marTop w:val="0"/>
                              <w:marBottom w:val="0"/>
                              <w:divBdr>
                                <w:top w:val="none" w:sz="0" w:space="0" w:color="auto"/>
                                <w:left w:val="none" w:sz="0" w:space="0" w:color="auto"/>
                                <w:bottom w:val="none" w:sz="0" w:space="0" w:color="auto"/>
                                <w:right w:val="none" w:sz="0" w:space="0" w:color="auto"/>
                              </w:divBdr>
                            </w:div>
                          </w:divsChild>
                        </w:div>
                        <w:div w:id="183590555">
                          <w:marLeft w:val="0"/>
                          <w:marRight w:val="0"/>
                          <w:marTop w:val="0"/>
                          <w:marBottom w:val="0"/>
                          <w:divBdr>
                            <w:top w:val="none" w:sz="0" w:space="0" w:color="auto"/>
                            <w:left w:val="none" w:sz="0" w:space="0" w:color="auto"/>
                            <w:bottom w:val="none" w:sz="0" w:space="0" w:color="auto"/>
                            <w:right w:val="none" w:sz="0" w:space="0" w:color="auto"/>
                          </w:divBdr>
                          <w:divsChild>
                            <w:div w:id="271402294">
                              <w:marLeft w:val="0"/>
                              <w:marRight w:val="0"/>
                              <w:marTop w:val="0"/>
                              <w:marBottom w:val="0"/>
                              <w:divBdr>
                                <w:top w:val="none" w:sz="0" w:space="0" w:color="auto"/>
                                <w:left w:val="none" w:sz="0" w:space="0" w:color="auto"/>
                                <w:bottom w:val="none" w:sz="0" w:space="0" w:color="auto"/>
                                <w:right w:val="none" w:sz="0" w:space="0" w:color="auto"/>
                              </w:divBdr>
                              <w:divsChild>
                                <w:div w:id="1633825232">
                                  <w:marLeft w:val="0"/>
                                  <w:marRight w:val="0"/>
                                  <w:marTop w:val="225"/>
                                  <w:marBottom w:val="225"/>
                                  <w:divBdr>
                                    <w:top w:val="none" w:sz="0" w:space="0" w:color="auto"/>
                                    <w:left w:val="none" w:sz="0" w:space="0" w:color="auto"/>
                                    <w:bottom w:val="none" w:sz="0" w:space="0" w:color="auto"/>
                                    <w:right w:val="none" w:sz="0" w:space="0" w:color="auto"/>
                                  </w:divBdr>
                                </w:div>
                              </w:divsChild>
                            </w:div>
                            <w:div w:id="1127161992">
                              <w:marLeft w:val="0"/>
                              <w:marRight w:val="0"/>
                              <w:marTop w:val="0"/>
                              <w:marBottom w:val="0"/>
                              <w:divBdr>
                                <w:top w:val="none" w:sz="0" w:space="0" w:color="auto"/>
                                <w:left w:val="none" w:sz="0" w:space="0" w:color="auto"/>
                                <w:bottom w:val="none" w:sz="0" w:space="0" w:color="auto"/>
                                <w:right w:val="none" w:sz="0" w:space="0" w:color="auto"/>
                              </w:divBdr>
                            </w:div>
                          </w:divsChild>
                        </w:div>
                        <w:div w:id="183203855">
                          <w:marLeft w:val="0"/>
                          <w:marRight w:val="0"/>
                          <w:marTop w:val="0"/>
                          <w:marBottom w:val="0"/>
                          <w:divBdr>
                            <w:top w:val="none" w:sz="0" w:space="0" w:color="auto"/>
                            <w:left w:val="none" w:sz="0" w:space="0" w:color="auto"/>
                            <w:bottom w:val="none" w:sz="0" w:space="0" w:color="auto"/>
                            <w:right w:val="none" w:sz="0" w:space="0" w:color="auto"/>
                          </w:divBdr>
                          <w:divsChild>
                            <w:div w:id="697389404">
                              <w:marLeft w:val="0"/>
                              <w:marRight w:val="0"/>
                              <w:marTop w:val="0"/>
                              <w:marBottom w:val="0"/>
                              <w:divBdr>
                                <w:top w:val="none" w:sz="0" w:space="0" w:color="auto"/>
                                <w:left w:val="none" w:sz="0" w:space="0" w:color="auto"/>
                                <w:bottom w:val="none" w:sz="0" w:space="0" w:color="auto"/>
                                <w:right w:val="none" w:sz="0" w:space="0" w:color="auto"/>
                              </w:divBdr>
                              <w:divsChild>
                                <w:div w:id="2099013300">
                                  <w:marLeft w:val="0"/>
                                  <w:marRight w:val="0"/>
                                  <w:marTop w:val="225"/>
                                  <w:marBottom w:val="225"/>
                                  <w:divBdr>
                                    <w:top w:val="none" w:sz="0" w:space="0" w:color="auto"/>
                                    <w:left w:val="none" w:sz="0" w:space="0" w:color="auto"/>
                                    <w:bottom w:val="none" w:sz="0" w:space="0" w:color="auto"/>
                                    <w:right w:val="none" w:sz="0" w:space="0" w:color="auto"/>
                                  </w:divBdr>
                                </w:div>
                              </w:divsChild>
                            </w:div>
                            <w:div w:id="1289051419">
                              <w:marLeft w:val="0"/>
                              <w:marRight w:val="0"/>
                              <w:marTop w:val="0"/>
                              <w:marBottom w:val="0"/>
                              <w:divBdr>
                                <w:top w:val="none" w:sz="0" w:space="0" w:color="auto"/>
                                <w:left w:val="none" w:sz="0" w:space="0" w:color="auto"/>
                                <w:bottom w:val="none" w:sz="0" w:space="0" w:color="auto"/>
                                <w:right w:val="none" w:sz="0" w:space="0" w:color="auto"/>
                              </w:divBdr>
                            </w:div>
                          </w:divsChild>
                        </w:div>
                        <w:div w:id="296180275">
                          <w:marLeft w:val="0"/>
                          <w:marRight w:val="0"/>
                          <w:marTop w:val="0"/>
                          <w:marBottom w:val="0"/>
                          <w:divBdr>
                            <w:top w:val="none" w:sz="0" w:space="0" w:color="auto"/>
                            <w:left w:val="none" w:sz="0" w:space="0" w:color="auto"/>
                            <w:bottom w:val="none" w:sz="0" w:space="0" w:color="auto"/>
                            <w:right w:val="none" w:sz="0" w:space="0" w:color="auto"/>
                          </w:divBdr>
                          <w:divsChild>
                            <w:div w:id="1091390658">
                              <w:marLeft w:val="0"/>
                              <w:marRight w:val="0"/>
                              <w:marTop w:val="0"/>
                              <w:marBottom w:val="0"/>
                              <w:divBdr>
                                <w:top w:val="none" w:sz="0" w:space="0" w:color="auto"/>
                                <w:left w:val="none" w:sz="0" w:space="0" w:color="auto"/>
                                <w:bottom w:val="none" w:sz="0" w:space="0" w:color="auto"/>
                                <w:right w:val="none" w:sz="0" w:space="0" w:color="auto"/>
                              </w:divBdr>
                              <w:divsChild>
                                <w:div w:id="82188828">
                                  <w:marLeft w:val="0"/>
                                  <w:marRight w:val="0"/>
                                  <w:marTop w:val="225"/>
                                  <w:marBottom w:val="225"/>
                                  <w:divBdr>
                                    <w:top w:val="none" w:sz="0" w:space="0" w:color="auto"/>
                                    <w:left w:val="none" w:sz="0" w:space="0" w:color="auto"/>
                                    <w:bottom w:val="none" w:sz="0" w:space="0" w:color="auto"/>
                                    <w:right w:val="none" w:sz="0" w:space="0" w:color="auto"/>
                                  </w:divBdr>
                                </w:div>
                              </w:divsChild>
                            </w:div>
                            <w:div w:id="1357774975">
                              <w:marLeft w:val="0"/>
                              <w:marRight w:val="0"/>
                              <w:marTop w:val="0"/>
                              <w:marBottom w:val="0"/>
                              <w:divBdr>
                                <w:top w:val="none" w:sz="0" w:space="0" w:color="auto"/>
                                <w:left w:val="none" w:sz="0" w:space="0" w:color="auto"/>
                                <w:bottom w:val="none" w:sz="0" w:space="0" w:color="auto"/>
                                <w:right w:val="none" w:sz="0" w:space="0" w:color="auto"/>
                              </w:divBdr>
                            </w:div>
                          </w:divsChild>
                        </w:div>
                        <w:div w:id="690298713">
                          <w:marLeft w:val="0"/>
                          <w:marRight w:val="0"/>
                          <w:marTop w:val="0"/>
                          <w:marBottom w:val="0"/>
                          <w:divBdr>
                            <w:top w:val="none" w:sz="0" w:space="0" w:color="auto"/>
                            <w:left w:val="none" w:sz="0" w:space="0" w:color="auto"/>
                            <w:bottom w:val="none" w:sz="0" w:space="0" w:color="auto"/>
                            <w:right w:val="none" w:sz="0" w:space="0" w:color="auto"/>
                          </w:divBdr>
                          <w:divsChild>
                            <w:div w:id="1944026539">
                              <w:marLeft w:val="0"/>
                              <w:marRight w:val="0"/>
                              <w:marTop w:val="0"/>
                              <w:marBottom w:val="0"/>
                              <w:divBdr>
                                <w:top w:val="none" w:sz="0" w:space="0" w:color="auto"/>
                                <w:left w:val="none" w:sz="0" w:space="0" w:color="auto"/>
                                <w:bottom w:val="none" w:sz="0" w:space="0" w:color="auto"/>
                                <w:right w:val="none" w:sz="0" w:space="0" w:color="auto"/>
                              </w:divBdr>
                              <w:divsChild>
                                <w:div w:id="56828209">
                                  <w:marLeft w:val="0"/>
                                  <w:marRight w:val="0"/>
                                  <w:marTop w:val="225"/>
                                  <w:marBottom w:val="225"/>
                                  <w:divBdr>
                                    <w:top w:val="none" w:sz="0" w:space="0" w:color="auto"/>
                                    <w:left w:val="none" w:sz="0" w:space="0" w:color="auto"/>
                                    <w:bottom w:val="none" w:sz="0" w:space="0" w:color="auto"/>
                                    <w:right w:val="none" w:sz="0" w:space="0" w:color="auto"/>
                                  </w:divBdr>
                                </w:div>
                              </w:divsChild>
                            </w:div>
                            <w:div w:id="849372832">
                              <w:marLeft w:val="0"/>
                              <w:marRight w:val="0"/>
                              <w:marTop w:val="0"/>
                              <w:marBottom w:val="0"/>
                              <w:divBdr>
                                <w:top w:val="none" w:sz="0" w:space="0" w:color="auto"/>
                                <w:left w:val="none" w:sz="0" w:space="0" w:color="auto"/>
                                <w:bottom w:val="none" w:sz="0" w:space="0" w:color="auto"/>
                                <w:right w:val="none" w:sz="0" w:space="0" w:color="auto"/>
                              </w:divBdr>
                            </w:div>
                          </w:divsChild>
                        </w:div>
                        <w:div w:id="445733974">
                          <w:marLeft w:val="0"/>
                          <w:marRight w:val="0"/>
                          <w:marTop w:val="0"/>
                          <w:marBottom w:val="0"/>
                          <w:divBdr>
                            <w:top w:val="none" w:sz="0" w:space="0" w:color="auto"/>
                            <w:left w:val="none" w:sz="0" w:space="0" w:color="auto"/>
                            <w:bottom w:val="none" w:sz="0" w:space="0" w:color="auto"/>
                            <w:right w:val="none" w:sz="0" w:space="0" w:color="auto"/>
                          </w:divBdr>
                          <w:divsChild>
                            <w:div w:id="881017231">
                              <w:marLeft w:val="0"/>
                              <w:marRight w:val="0"/>
                              <w:marTop w:val="0"/>
                              <w:marBottom w:val="0"/>
                              <w:divBdr>
                                <w:top w:val="none" w:sz="0" w:space="0" w:color="auto"/>
                                <w:left w:val="none" w:sz="0" w:space="0" w:color="auto"/>
                                <w:bottom w:val="none" w:sz="0" w:space="0" w:color="auto"/>
                                <w:right w:val="none" w:sz="0" w:space="0" w:color="auto"/>
                              </w:divBdr>
                              <w:divsChild>
                                <w:div w:id="894049450">
                                  <w:marLeft w:val="0"/>
                                  <w:marRight w:val="0"/>
                                  <w:marTop w:val="225"/>
                                  <w:marBottom w:val="225"/>
                                  <w:divBdr>
                                    <w:top w:val="none" w:sz="0" w:space="0" w:color="auto"/>
                                    <w:left w:val="none" w:sz="0" w:space="0" w:color="auto"/>
                                    <w:bottom w:val="none" w:sz="0" w:space="0" w:color="auto"/>
                                    <w:right w:val="none" w:sz="0" w:space="0" w:color="auto"/>
                                  </w:divBdr>
                                </w:div>
                              </w:divsChild>
                            </w:div>
                            <w:div w:id="438138439">
                              <w:marLeft w:val="0"/>
                              <w:marRight w:val="0"/>
                              <w:marTop w:val="0"/>
                              <w:marBottom w:val="0"/>
                              <w:divBdr>
                                <w:top w:val="none" w:sz="0" w:space="0" w:color="auto"/>
                                <w:left w:val="none" w:sz="0" w:space="0" w:color="auto"/>
                                <w:bottom w:val="none" w:sz="0" w:space="0" w:color="auto"/>
                                <w:right w:val="none" w:sz="0" w:space="0" w:color="auto"/>
                              </w:divBdr>
                            </w:div>
                          </w:divsChild>
                        </w:div>
                        <w:div w:id="223376687">
                          <w:marLeft w:val="0"/>
                          <w:marRight w:val="0"/>
                          <w:marTop w:val="0"/>
                          <w:marBottom w:val="0"/>
                          <w:divBdr>
                            <w:top w:val="none" w:sz="0" w:space="0" w:color="auto"/>
                            <w:left w:val="none" w:sz="0" w:space="0" w:color="auto"/>
                            <w:bottom w:val="none" w:sz="0" w:space="0" w:color="auto"/>
                            <w:right w:val="none" w:sz="0" w:space="0" w:color="auto"/>
                          </w:divBdr>
                          <w:divsChild>
                            <w:div w:id="1608856029">
                              <w:marLeft w:val="0"/>
                              <w:marRight w:val="0"/>
                              <w:marTop w:val="0"/>
                              <w:marBottom w:val="0"/>
                              <w:divBdr>
                                <w:top w:val="none" w:sz="0" w:space="0" w:color="auto"/>
                                <w:left w:val="none" w:sz="0" w:space="0" w:color="auto"/>
                                <w:bottom w:val="none" w:sz="0" w:space="0" w:color="auto"/>
                                <w:right w:val="none" w:sz="0" w:space="0" w:color="auto"/>
                              </w:divBdr>
                              <w:divsChild>
                                <w:div w:id="358641">
                                  <w:marLeft w:val="0"/>
                                  <w:marRight w:val="0"/>
                                  <w:marTop w:val="540"/>
                                  <w:marBottom w:val="540"/>
                                  <w:divBdr>
                                    <w:top w:val="none" w:sz="0" w:space="0" w:color="auto"/>
                                    <w:left w:val="none" w:sz="0" w:space="0" w:color="auto"/>
                                    <w:bottom w:val="none" w:sz="0" w:space="0" w:color="auto"/>
                                    <w:right w:val="none" w:sz="0" w:space="0" w:color="auto"/>
                                  </w:divBdr>
                                </w:div>
                              </w:divsChild>
                            </w:div>
                            <w:div w:id="282158314">
                              <w:marLeft w:val="0"/>
                              <w:marRight w:val="0"/>
                              <w:marTop w:val="0"/>
                              <w:marBottom w:val="0"/>
                              <w:divBdr>
                                <w:top w:val="none" w:sz="0" w:space="0" w:color="auto"/>
                                <w:left w:val="none" w:sz="0" w:space="0" w:color="auto"/>
                                <w:bottom w:val="none" w:sz="0" w:space="0" w:color="auto"/>
                                <w:right w:val="none" w:sz="0" w:space="0" w:color="auto"/>
                              </w:divBdr>
                            </w:div>
                          </w:divsChild>
                        </w:div>
                        <w:div w:id="20909215">
                          <w:marLeft w:val="0"/>
                          <w:marRight w:val="0"/>
                          <w:marTop w:val="0"/>
                          <w:marBottom w:val="0"/>
                          <w:divBdr>
                            <w:top w:val="none" w:sz="0" w:space="0" w:color="auto"/>
                            <w:left w:val="none" w:sz="0" w:space="0" w:color="auto"/>
                            <w:bottom w:val="none" w:sz="0" w:space="0" w:color="auto"/>
                            <w:right w:val="none" w:sz="0" w:space="0" w:color="auto"/>
                          </w:divBdr>
                          <w:divsChild>
                            <w:div w:id="1179537700">
                              <w:marLeft w:val="0"/>
                              <w:marRight w:val="0"/>
                              <w:marTop w:val="0"/>
                              <w:marBottom w:val="0"/>
                              <w:divBdr>
                                <w:top w:val="none" w:sz="0" w:space="0" w:color="auto"/>
                                <w:left w:val="none" w:sz="0" w:space="0" w:color="auto"/>
                                <w:bottom w:val="none" w:sz="0" w:space="0" w:color="auto"/>
                                <w:right w:val="none" w:sz="0" w:space="0" w:color="auto"/>
                              </w:divBdr>
                            </w:div>
                          </w:divsChild>
                        </w:div>
                        <w:div w:id="1993674321">
                          <w:marLeft w:val="0"/>
                          <w:marRight w:val="0"/>
                          <w:marTop w:val="0"/>
                          <w:marBottom w:val="0"/>
                          <w:divBdr>
                            <w:top w:val="none" w:sz="0" w:space="0" w:color="auto"/>
                            <w:left w:val="none" w:sz="0" w:space="0" w:color="auto"/>
                            <w:bottom w:val="none" w:sz="0" w:space="0" w:color="auto"/>
                            <w:right w:val="none" w:sz="0" w:space="0" w:color="auto"/>
                          </w:divBdr>
                          <w:divsChild>
                            <w:div w:id="745299760">
                              <w:marLeft w:val="0"/>
                              <w:marRight w:val="0"/>
                              <w:marTop w:val="0"/>
                              <w:marBottom w:val="0"/>
                              <w:divBdr>
                                <w:top w:val="none" w:sz="0" w:space="0" w:color="auto"/>
                                <w:left w:val="none" w:sz="0" w:space="0" w:color="auto"/>
                                <w:bottom w:val="none" w:sz="0" w:space="0" w:color="auto"/>
                                <w:right w:val="none" w:sz="0" w:space="0" w:color="auto"/>
                              </w:divBdr>
                              <w:divsChild>
                                <w:div w:id="1098479949">
                                  <w:marLeft w:val="0"/>
                                  <w:marRight w:val="0"/>
                                  <w:marTop w:val="225"/>
                                  <w:marBottom w:val="225"/>
                                  <w:divBdr>
                                    <w:top w:val="none" w:sz="0" w:space="0" w:color="auto"/>
                                    <w:left w:val="none" w:sz="0" w:space="0" w:color="auto"/>
                                    <w:bottom w:val="none" w:sz="0" w:space="0" w:color="auto"/>
                                    <w:right w:val="none" w:sz="0" w:space="0" w:color="auto"/>
                                  </w:divBdr>
                                </w:div>
                              </w:divsChild>
                            </w:div>
                            <w:div w:id="1771201289">
                              <w:marLeft w:val="0"/>
                              <w:marRight w:val="0"/>
                              <w:marTop w:val="0"/>
                              <w:marBottom w:val="0"/>
                              <w:divBdr>
                                <w:top w:val="none" w:sz="0" w:space="0" w:color="auto"/>
                                <w:left w:val="none" w:sz="0" w:space="0" w:color="auto"/>
                                <w:bottom w:val="none" w:sz="0" w:space="0" w:color="auto"/>
                                <w:right w:val="none" w:sz="0" w:space="0" w:color="auto"/>
                              </w:divBdr>
                            </w:div>
                          </w:divsChild>
                        </w:div>
                        <w:div w:id="1078527142">
                          <w:marLeft w:val="0"/>
                          <w:marRight w:val="0"/>
                          <w:marTop w:val="0"/>
                          <w:marBottom w:val="0"/>
                          <w:divBdr>
                            <w:top w:val="none" w:sz="0" w:space="0" w:color="auto"/>
                            <w:left w:val="none" w:sz="0" w:space="0" w:color="auto"/>
                            <w:bottom w:val="none" w:sz="0" w:space="0" w:color="auto"/>
                            <w:right w:val="none" w:sz="0" w:space="0" w:color="auto"/>
                          </w:divBdr>
                          <w:divsChild>
                            <w:div w:id="1854568330">
                              <w:marLeft w:val="0"/>
                              <w:marRight w:val="0"/>
                              <w:marTop w:val="0"/>
                              <w:marBottom w:val="0"/>
                              <w:divBdr>
                                <w:top w:val="none" w:sz="0" w:space="0" w:color="auto"/>
                                <w:left w:val="none" w:sz="0" w:space="0" w:color="auto"/>
                                <w:bottom w:val="none" w:sz="0" w:space="0" w:color="auto"/>
                                <w:right w:val="none" w:sz="0" w:space="0" w:color="auto"/>
                              </w:divBdr>
                              <w:divsChild>
                                <w:div w:id="1478456765">
                                  <w:marLeft w:val="0"/>
                                  <w:marRight w:val="0"/>
                                  <w:marTop w:val="225"/>
                                  <w:marBottom w:val="225"/>
                                  <w:divBdr>
                                    <w:top w:val="none" w:sz="0" w:space="0" w:color="auto"/>
                                    <w:left w:val="none" w:sz="0" w:space="0" w:color="auto"/>
                                    <w:bottom w:val="none" w:sz="0" w:space="0" w:color="auto"/>
                                    <w:right w:val="none" w:sz="0" w:space="0" w:color="auto"/>
                                  </w:divBdr>
                                </w:div>
                              </w:divsChild>
                            </w:div>
                            <w:div w:id="24484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428484">
      <w:bodyDiv w:val="1"/>
      <w:marLeft w:val="0"/>
      <w:marRight w:val="0"/>
      <w:marTop w:val="0"/>
      <w:marBottom w:val="0"/>
      <w:divBdr>
        <w:top w:val="none" w:sz="0" w:space="0" w:color="auto"/>
        <w:left w:val="none" w:sz="0" w:space="0" w:color="auto"/>
        <w:bottom w:val="none" w:sz="0" w:space="0" w:color="auto"/>
        <w:right w:val="none" w:sz="0" w:space="0" w:color="auto"/>
      </w:divBdr>
      <w:divsChild>
        <w:div w:id="759060822">
          <w:marLeft w:val="0"/>
          <w:marRight w:val="0"/>
          <w:marTop w:val="0"/>
          <w:marBottom w:val="0"/>
          <w:divBdr>
            <w:top w:val="none" w:sz="0" w:space="0" w:color="auto"/>
            <w:left w:val="none" w:sz="0" w:space="0" w:color="auto"/>
            <w:bottom w:val="none" w:sz="0" w:space="0" w:color="auto"/>
            <w:right w:val="none" w:sz="0" w:space="0" w:color="auto"/>
          </w:divBdr>
          <w:divsChild>
            <w:div w:id="132526805">
              <w:marLeft w:val="0"/>
              <w:marRight w:val="0"/>
              <w:marTop w:val="0"/>
              <w:marBottom w:val="0"/>
              <w:divBdr>
                <w:top w:val="none" w:sz="0" w:space="0" w:color="auto"/>
                <w:left w:val="none" w:sz="0" w:space="0" w:color="auto"/>
                <w:bottom w:val="none" w:sz="0" w:space="0" w:color="auto"/>
                <w:right w:val="none" w:sz="0" w:space="0" w:color="auto"/>
              </w:divBdr>
              <w:divsChild>
                <w:div w:id="1510758660">
                  <w:marLeft w:val="0"/>
                  <w:marRight w:val="0"/>
                  <w:marTop w:val="0"/>
                  <w:marBottom w:val="0"/>
                  <w:divBdr>
                    <w:top w:val="none" w:sz="0" w:space="0" w:color="auto"/>
                    <w:left w:val="none" w:sz="0" w:space="0" w:color="auto"/>
                    <w:bottom w:val="none" w:sz="0" w:space="0" w:color="auto"/>
                    <w:right w:val="none" w:sz="0" w:space="0" w:color="auto"/>
                  </w:divBdr>
                  <w:divsChild>
                    <w:div w:id="1257978870">
                      <w:marLeft w:val="0"/>
                      <w:marRight w:val="0"/>
                      <w:marTop w:val="0"/>
                      <w:marBottom w:val="0"/>
                      <w:divBdr>
                        <w:top w:val="none" w:sz="0" w:space="0" w:color="auto"/>
                        <w:left w:val="none" w:sz="0" w:space="0" w:color="auto"/>
                        <w:bottom w:val="none" w:sz="0" w:space="0" w:color="auto"/>
                        <w:right w:val="none" w:sz="0" w:space="0" w:color="auto"/>
                      </w:divBdr>
                      <w:divsChild>
                        <w:div w:id="20060193">
                          <w:marLeft w:val="0"/>
                          <w:marRight w:val="0"/>
                          <w:marTop w:val="0"/>
                          <w:marBottom w:val="0"/>
                          <w:divBdr>
                            <w:top w:val="none" w:sz="0" w:space="0" w:color="auto"/>
                            <w:left w:val="none" w:sz="0" w:space="0" w:color="auto"/>
                            <w:bottom w:val="none" w:sz="0" w:space="0" w:color="auto"/>
                            <w:right w:val="none" w:sz="0" w:space="0" w:color="auto"/>
                          </w:divBdr>
                          <w:divsChild>
                            <w:div w:id="214473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656582">
      <w:bodyDiv w:val="1"/>
      <w:marLeft w:val="0"/>
      <w:marRight w:val="0"/>
      <w:marTop w:val="0"/>
      <w:marBottom w:val="0"/>
      <w:divBdr>
        <w:top w:val="none" w:sz="0" w:space="0" w:color="auto"/>
        <w:left w:val="none" w:sz="0" w:space="0" w:color="auto"/>
        <w:bottom w:val="none" w:sz="0" w:space="0" w:color="auto"/>
        <w:right w:val="none" w:sz="0" w:space="0" w:color="auto"/>
      </w:divBdr>
      <w:divsChild>
        <w:div w:id="312872120">
          <w:marLeft w:val="0"/>
          <w:marRight w:val="0"/>
          <w:marTop w:val="0"/>
          <w:marBottom w:val="0"/>
          <w:divBdr>
            <w:top w:val="none" w:sz="0" w:space="0" w:color="auto"/>
            <w:left w:val="none" w:sz="0" w:space="0" w:color="auto"/>
            <w:bottom w:val="none" w:sz="0" w:space="0" w:color="auto"/>
            <w:right w:val="none" w:sz="0" w:space="0" w:color="auto"/>
          </w:divBdr>
          <w:divsChild>
            <w:div w:id="1897008910">
              <w:marLeft w:val="0"/>
              <w:marRight w:val="0"/>
              <w:marTop w:val="0"/>
              <w:marBottom w:val="0"/>
              <w:divBdr>
                <w:top w:val="none" w:sz="0" w:space="0" w:color="auto"/>
                <w:left w:val="none" w:sz="0" w:space="0" w:color="auto"/>
                <w:bottom w:val="none" w:sz="0" w:space="0" w:color="auto"/>
                <w:right w:val="none" w:sz="0" w:space="0" w:color="auto"/>
              </w:divBdr>
              <w:divsChild>
                <w:div w:id="148717735">
                  <w:marLeft w:val="0"/>
                  <w:marRight w:val="0"/>
                  <w:marTop w:val="0"/>
                  <w:marBottom w:val="0"/>
                  <w:divBdr>
                    <w:top w:val="none" w:sz="0" w:space="0" w:color="auto"/>
                    <w:left w:val="none" w:sz="0" w:space="0" w:color="auto"/>
                    <w:bottom w:val="none" w:sz="0" w:space="0" w:color="auto"/>
                    <w:right w:val="none" w:sz="0" w:space="0" w:color="auto"/>
                  </w:divBdr>
                  <w:divsChild>
                    <w:div w:id="89943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655108">
      <w:bodyDiv w:val="1"/>
      <w:marLeft w:val="0"/>
      <w:marRight w:val="0"/>
      <w:marTop w:val="0"/>
      <w:marBottom w:val="0"/>
      <w:divBdr>
        <w:top w:val="none" w:sz="0" w:space="0" w:color="auto"/>
        <w:left w:val="none" w:sz="0" w:space="0" w:color="auto"/>
        <w:bottom w:val="none" w:sz="0" w:space="0" w:color="auto"/>
        <w:right w:val="none" w:sz="0" w:space="0" w:color="auto"/>
      </w:divBdr>
      <w:divsChild>
        <w:div w:id="1749112167">
          <w:marLeft w:val="0"/>
          <w:marRight w:val="0"/>
          <w:marTop w:val="0"/>
          <w:marBottom w:val="0"/>
          <w:divBdr>
            <w:top w:val="none" w:sz="0" w:space="0" w:color="auto"/>
            <w:left w:val="none" w:sz="0" w:space="0" w:color="auto"/>
            <w:bottom w:val="none" w:sz="0" w:space="0" w:color="auto"/>
            <w:right w:val="none" w:sz="0" w:space="0" w:color="auto"/>
          </w:divBdr>
          <w:divsChild>
            <w:div w:id="593784939">
              <w:marLeft w:val="0"/>
              <w:marRight w:val="0"/>
              <w:marTop w:val="0"/>
              <w:marBottom w:val="0"/>
              <w:divBdr>
                <w:top w:val="none" w:sz="0" w:space="0" w:color="auto"/>
                <w:left w:val="none" w:sz="0" w:space="0" w:color="auto"/>
                <w:bottom w:val="none" w:sz="0" w:space="0" w:color="auto"/>
                <w:right w:val="none" w:sz="0" w:space="0" w:color="auto"/>
              </w:divBdr>
              <w:divsChild>
                <w:div w:id="1556624268">
                  <w:marLeft w:val="0"/>
                  <w:marRight w:val="0"/>
                  <w:marTop w:val="0"/>
                  <w:marBottom w:val="0"/>
                  <w:divBdr>
                    <w:top w:val="none" w:sz="0" w:space="0" w:color="auto"/>
                    <w:left w:val="none" w:sz="0" w:space="0" w:color="auto"/>
                    <w:bottom w:val="none" w:sz="0" w:space="0" w:color="auto"/>
                    <w:right w:val="none" w:sz="0" w:space="0" w:color="auto"/>
                  </w:divBdr>
                  <w:divsChild>
                    <w:div w:id="2586715">
                      <w:marLeft w:val="0"/>
                      <w:marRight w:val="0"/>
                      <w:marTop w:val="0"/>
                      <w:marBottom w:val="0"/>
                      <w:divBdr>
                        <w:top w:val="none" w:sz="0" w:space="0" w:color="auto"/>
                        <w:left w:val="none" w:sz="0" w:space="0" w:color="auto"/>
                        <w:bottom w:val="none" w:sz="0" w:space="0" w:color="auto"/>
                        <w:right w:val="none" w:sz="0" w:space="0" w:color="auto"/>
                      </w:divBdr>
                      <w:divsChild>
                        <w:div w:id="26804874">
                          <w:marLeft w:val="0"/>
                          <w:marRight w:val="0"/>
                          <w:marTop w:val="0"/>
                          <w:marBottom w:val="0"/>
                          <w:divBdr>
                            <w:top w:val="none" w:sz="0" w:space="0" w:color="auto"/>
                            <w:left w:val="none" w:sz="0" w:space="0" w:color="auto"/>
                            <w:bottom w:val="none" w:sz="0" w:space="0" w:color="auto"/>
                            <w:right w:val="none" w:sz="0" w:space="0" w:color="auto"/>
                          </w:divBdr>
                          <w:divsChild>
                            <w:div w:id="1607810589">
                              <w:marLeft w:val="0"/>
                              <w:marRight w:val="0"/>
                              <w:marTop w:val="0"/>
                              <w:marBottom w:val="0"/>
                              <w:divBdr>
                                <w:top w:val="none" w:sz="0" w:space="0" w:color="auto"/>
                                <w:left w:val="none" w:sz="0" w:space="0" w:color="auto"/>
                                <w:bottom w:val="none" w:sz="0" w:space="0" w:color="auto"/>
                                <w:right w:val="none" w:sz="0" w:space="0" w:color="auto"/>
                              </w:divBdr>
                              <w:divsChild>
                                <w:div w:id="76345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783223">
      <w:bodyDiv w:val="1"/>
      <w:marLeft w:val="0"/>
      <w:marRight w:val="0"/>
      <w:marTop w:val="0"/>
      <w:marBottom w:val="0"/>
      <w:divBdr>
        <w:top w:val="none" w:sz="0" w:space="0" w:color="auto"/>
        <w:left w:val="none" w:sz="0" w:space="0" w:color="auto"/>
        <w:bottom w:val="none" w:sz="0" w:space="0" w:color="auto"/>
        <w:right w:val="none" w:sz="0" w:space="0" w:color="auto"/>
      </w:divBdr>
      <w:divsChild>
        <w:div w:id="1560363249">
          <w:marLeft w:val="0"/>
          <w:marRight w:val="0"/>
          <w:marTop w:val="0"/>
          <w:marBottom w:val="0"/>
          <w:divBdr>
            <w:top w:val="none" w:sz="0" w:space="0" w:color="auto"/>
            <w:left w:val="none" w:sz="0" w:space="0" w:color="auto"/>
            <w:bottom w:val="none" w:sz="0" w:space="0" w:color="auto"/>
            <w:right w:val="none" w:sz="0" w:space="0" w:color="auto"/>
          </w:divBdr>
          <w:divsChild>
            <w:div w:id="792212946">
              <w:marLeft w:val="0"/>
              <w:marRight w:val="0"/>
              <w:marTop w:val="0"/>
              <w:marBottom w:val="0"/>
              <w:divBdr>
                <w:top w:val="none" w:sz="0" w:space="0" w:color="auto"/>
                <w:left w:val="none" w:sz="0" w:space="0" w:color="auto"/>
                <w:bottom w:val="none" w:sz="0" w:space="0" w:color="auto"/>
                <w:right w:val="none" w:sz="0" w:space="0" w:color="auto"/>
              </w:divBdr>
              <w:divsChild>
                <w:div w:id="310132898">
                  <w:marLeft w:val="0"/>
                  <w:marRight w:val="0"/>
                  <w:marTop w:val="0"/>
                  <w:marBottom w:val="0"/>
                  <w:divBdr>
                    <w:top w:val="none" w:sz="0" w:space="0" w:color="auto"/>
                    <w:left w:val="none" w:sz="0" w:space="0" w:color="auto"/>
                    <w:bottom w:val="none" w:sz="0" w:space="0" w:color="auto"/>
                    <w:right w:val="none" w:sz="0" w:space="0" w:color="auto"/>
                  </w:divBdr>
                  <w:divsChild>
                    <w:div w:id="77208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051622">
      <w:bodyDiv w:val="1"/>
      <w:marLeft w:val="0"/>
      <w:marRight w:val="0"/>
      <w:marTop w:val="0"/>
      <w:marBottom w:val="0"/>
      <w:divBdr>
        <w:top w:val="none" w:sz="0" w:space="0" w:color="auto"/>
        <w:left w:val="none" w:sz="0" w:space="0" w:color="auto"/>
        <w:bottom w:val="none" w:sz="0" w:space="0" w:color="auto"/>
        <w:right w:val="none" w:sz="0" w:space="0" w:color="auto"/>
      </w:divBdr>
      <w:divsChild>
        <w:div w:id="1711298405">
          <w:marLeft w:val="0"/>
          <w:marRight w:val="0"/>
          <w:marTop w:val="0"/>
          <w:marBottom w:val="0"/>
          <w:divBdr>
            <w:top w:val="none" w:sz="0" w:space="0" w:color="auto"/>
            <w:left w:val="none" w:sz="0" w:space="0" w:color="auto"/>
            <w:bottom w:val="none" w:sz="0" w:space="0" w:color="auto"/>
            <w:right w:val="none" w:sz="0" w:space="0" w:color="auto"/>
          </w:divBdr>
          <w:divsChild>
            <w:div w:id="1118179845">
              <w:marLeft w:val="0"/>
              <w:marRight w:val="0"/>
              <w:marTop w:val="0"/>
              <w:marBottom w:val="0"/>
              <w:divBdr>
                <w:top w:val="none" w:sz="0" w:space="0" w:color="auto"/>
                <w:left w:val="none" w:sz="0" w:space="0" w:color="auto"/>
                <w:bottom w:val="none" w:sz="0" w:space="0" w:color="auto"/>
                <w:right w:val="none" w:sz="0" w:space="0" w:color="auto"/>
              </w:divBdr>
              <w:divsChild>
                <w:div w:id="2016836525">
                  <w:marLeft w:val="0"/>
                  <w:marRight w:val="0"/>
                  <w:marTop w:val="0"/>
                  <w:marBottom w:val="0"/>
                  <w:divBdr>
                    <w:top w:val="none" w:sz="0" w:space="0" w:color="auto"/>
                    <w:left w:val="none" w:sz="0" w:space="0" w:color="auto"/>
                    <w:bottom w:val="none" w:sz="0" w:space="0" w:color="auto"/>
                    <w:right w:val="none" w:sz="0" w:space="0" w:color="auto"/>
                  </w:divBdr>
                  <w:divsChild>
                    <w:div w:id="1070689017">
                      <w:marLeft w:val="0"/>
                      <w:marRight w:val="0"/>
                      <w:marTop w:val="0"/>
                      <w:marBottom w:val="0"/>
                      <w:divBdr>
                        <w:top w:val="none" w:sz="0" w:space="0" w:color="auto"/>
                        <w:left w:val="none" w:sz="0" w:space="0" w:color="auto"/>
                        <w:bottom w:val="none" w:sz="0" w:space="0" w:color="auto"/>
                        <w:right w:val="none" w:sz="0" w:space="0" w:color="auto"/>
                      </w:divBdr>
                      <w:divsChild>
                        <w:div w:id="1833594622">
                          <w:marLeft w:val="0"/>
                          <w:marRight w:val="0"/>
                          <w:marTop w:val="0"/>
                          <w:marBottom w:val="0"/>
                          <w:divBdr>
                            <w:top w:val="none" w:sz="0" w:space="0" w:color="auto"/>
                            <w:left w:val="none" w:sz="0" w:space="0" w:color="auto"/>
                            <w:bottom w:val="none" w:sz="0" w:space="0" w:color="auto"/>
                            <w:right w:val="none" w:sz="0" w:space="0" w:color="auto"/>
                          </w:divBdr>
                          <w:divsChild>
                            <w:div w:id="12926676">
                              <w:marLeft w:val="0"/>
                              <w:marRight w:val="0"/>
                              <w:marTop w:val="0"/>
                              <w:marBottom w:val="0"/>
                              <w:divBdr>
                                <w:top w:val="none" w:sz="0" w:space="0" w:color="auto"/>
                                <w:left w:val="none" w:sz="0" w:space="0" w:color="auto"/>
                                <w:bottom w:val="none" w:sz="0" w:space="0" w:color="auto"/>
                                <w:right w:val="none" w:sz="0" w:space="0" w:color="auto"/>
                              </w:divBdr>
                              <w:divsChild>
                                <w:div w:id="19684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218162">
      <w:bodyDiv w:val="1"/>
      <w:marLeft w:val="0"/>
      <w:marRight w:val="0"/>
      <w:marTop w:val="0"/>
      <w:marBottom w:val="0"/>
      <w:divBdr>
        <w:top w:val="none" w:sz="0" w:space="0" w:color="auto"/>
        <w:left w:val="none" w:sz="0" w:space="0" w:color="auto"/>
        <w:bottom w:val="none" w:sz="0" w:space="0" w:color="auto"/>
        <w:right w:val="none" w:sz="0" w:space="0" w:color="auto"/>
      </w:divBdr>
      <w:divsChild>
        <w:div w:id="128060393">
          <w:marLeft w:val="0"/>
          <w:marRight w:val="0"/>
          <w:marTop w:val="0"/>
          <w:marBottom w:val="0"/>
          <w:divBdr>
            <w:top w:val="none" w:sz="0" w:space="0" w:color="auto"/>
            <w:left w:val="none" w:sz="0" w:space="0" w:color="auto"/>
            <w:bottom w:val="none" w:sz="0" w:space="0" w:color="auto"/>
            <w:right w:val="none" w:sz="0" w:space="0" w:color="auto"/>
          </w:divBdr>
          <w:divsChild>
            <w:div w:id="2097164301">
              <w:marLeft w:val="0"/>
              <w:marRight w:val="0"/>
              <w:marTop w:val="0"/>
              <w:marBottom w:val="0"/>
              <w:divBdr>
                <w:top w:val="none" w:sz="0" w:space="0" w:color="auto"/>
                <w:left w:val="none" w:sz="0" w:space="0" w:color="auto"/>
                <w:bottom w:val="none" w:sz="0" w:space="0" w:color="auto"/>
                <w:right w:val="none" w:sz="0" w:space="0" w:color="auto"/>
              </w:divBdr>
              <w:divsChild>
                <w:div w:id="267549618">
                  <w:marLeft w:val="0"/>
                  <w:marRight w:val="0"/>
                  <w:marTop w:val="0"/>
                  <w:marBottom w:val="0"/>
                  <w:divBdr>
                    <w:top w:val="none" w:sz="0" w:space="0" w:color="auto"/>
                    <w:left w:val="none" w:sz="0" w:space="0" w:color="auto"/>
                    <w:bottom w:val="none" w:sz="0" w:space="0" w:color="auto"/>
                    <w:right w:val="none" w:sz="0" w:space="0" w:color="auto"/>
                  </w:divBdr>
                  <w:divsChild>
                    <w:div w:id="237256262">
                      <w:marLeft w:val="0"/>
                      <w:marRight w:val="0"/>
                      <w:marTop w:val="0"/>
                      <w:marBottom w:val="0"/>
                      <w:divBdr>
                        <w:top w:val="none" w:sz="0" w:space="0" w:color="auto"/>
                        <w:left w:val="none" w:sz="0" w:space="0" w:color="auto"/>
                        <w:bottom w:val="none" w:sz="0" w:space="0" w:color="auto"/>
                        <w:right w:val="none" w:sz="0" w:space="0" w:color="auto"/>
                      </w:divBdr>
                      <w:divsChild>
                        <w:div w:id="2069913542">
                          <w:marLeft w:val="0"/>
                          <w:marRight w:val="0"/>
                          <w:marTop w:val="0"/>
                          <w:marBottom w:val="0"/>
                          <w:divBdr>
                            <w:top w:val="none" w:sz="0" w:space="0" w:color="auto"/>
                            <w:left w:val="none" w:sz="0" w:space="0" w:color="auto"/>
                            <w:bottom w:val="none" w:sz="0" w:space="0" w:color="auto"/>
                            <w:right w:val="none" w:sz="0" w:space="0" w:color="auto"/>
                          </w:divBdr>
                          <w:divsChild>
                            <w:div w:id="1451895817">
                              <w:marLeft w:val="0"/>
                              <w:marRight w:val="0"/>
                              <w:marTop w:val="0"/>
                              <w:marBottom w:val="0"/>
                              <w:divBdr>
                                <w:top w:val="none" w:sz="0" w:space="0" w:color="auto"/>
                                <w:left w:val="none" w:sz="0" w:space="0" w:color="auto"/>
                                <w:bottom w:val="none" w:sz="0" w:space="0" w:color="auto"/>
                                <w:right w:val="none" w:sz="0" w:space="0" w:color="auto"/>
                              </w:divBdr>
                            </w:div>
                          </w:divsChild>
                        </w:div>
                        <w:div w:id="442305420">
                          <w:marLeft w:val="0"/>
                          <w:marRight w:val="0"/>
                          <w:marTop w:val="0"/>
                          <w:marBottom w:val="0"/>
                          <w:divBdr>
                            <w:top w:val="none" w:sz="0" w:space="0" w:color="auto"/>
                            <w:left w:val="none" w:sz="0" w:space="0" w:color="auto"/>
                            <w:bottom w:val="none" w:sz="0" w:space="0" w:color="auto"/>
                            <w:right w:val="none" w:sz="0" w:space="0" w:color="auto"/>
                          </w:divBdr>
                          <w:divsChild>
                            <w:div w:id="679548673">
                              <w:marLeft w:val="0"/>
                              <w:marRight w:val="0"/>
                              <w:marTop w:val="0"/>
                              <w:marBottom w:val="0"/>
                              <w:divBdr>
                                <w:top w:val="none" w:sz="0" w:space="0" w:color="auto"/>
                                <w:left w:val="none" w:sz="0" w:space="0" w:color="auto"/>
                                <w:bottom w:val="none" w:sz="0" w:space="0" w:color="auto"/>
                                <w:right w:val="none" w:sz="0" w:space="0" w:color="auto"/>
                              </w:divBdr>
                            </w:div>
                          </w:divsChild>
                        </w:div>
                        <w:div w:id="235868505">
                          <w:marLeft w:val="0"/>
                          <w:marRight w:val="0"/>
                          <w:marTop w:val="0"/>
                          <w:marBottom w:val="0"/>
                          <w:divBdr>
                            <w:top w:val="none" w:sz="0" w:space="0" w:color="auto"/>
                            <w:left w:val="none" w:sz="0" w:space="0" w:color="auto"/>
                            <w:bottom w:val="none" w:sz="0" w:space="0" w:color="auto"/>
                            <w:right w:val="none" w:sz="0" w:space="0" w:color="auto"/>
                          </w:divBdr>
                          <w:divsChild>
                            <w:div w:id="1746682505">
                              <w:marLeft w:val="0"/>
                              <w:marRight w:val="0"/>
                              <w:marTop w:val="0"/>
                              <w:marBottom w:val="0"/>
                              <w:divBdr>
                                <w:top w:val="none" w:sz="0" w:space="0" w:color="auto"/>
                                <w:left w:val="none" w:sz="0" w:space="0" w:color="auto"/>
                                <w:bottom w:val="none" w:sz="0" w:space="0" w:color="auto"/>
                                <w:right w:val="none" w:sz="0" w:space="0" w:color="auto"/>
                              </w:divBdr>
                            </w:div>
                          </w:divsChild>
                        </w:div>
                        <w:div w:id="911236086">
                          <w:marLeft w:val="0"/>
                          <w:marRight w:val="0"/>
                          <w:marTop w:val="0"/>
                          <w:marBottom w:val="0"/>
                          <w:divBdr>
                            <w:top w:val="none" w:sz="0" w:space="0" w:color="auto"/>
                            <w:left w:val="none" w:sz="0" w:space="0" w:color="auto"/>
                            <w:bottom w:val="none" w:sz="0" w:space="0" w:color="auto"/>
                            <w:right w:val="none" w:sz="0" w:space="0" w:color="auto"/>
                          </w:divBdr>
                          <w:divsChild>
                            <w:div w:id="1976330646">
                              <w:marLeft w:val="0"/>
                              <w:marRight w:val="0"/>
                              <w:marTop w:val="0"/>
                              <w:marBottom w:val="0"/>
                              <w:divBdr>
                                <w:top w:val="none" w:sz="0" w:space="0" w:color="auto"/>
                                <w:left w:val="none" w:sz="0" w:space="0" w:color="auto"/>
                                <w:bottom w:val="none" w:sz="0" w:space="0" w:color="auto"/>
                                <w:right w:val="none" w:sz="0" w:space="0" w:color="auto"/>
                              </w:divBdr>
                            </w:div>
                          </w:divsChild>
                        </w:div>
                        <w:div w:id="739794518">
                          <w:marLeft w:val="0"/>
                          <w:marRight w:val="0"/>
                          <w:marTop w:val="0"/>
                          <w:marBottom w:val="0"/>
                          <w:divBdr>
                            <w:top w:val="none" w:sz="0" w:space="0" w:color="auto"/>
                            <w:left w:val="none" w:sz="0" w:space="0" w:color="auto"/>
                            <w:bottom w:val="none" w:sz="0" w:space="0" w:color="auto"/>
                            <w:right w:val="none" w:sz="0" w:space="0" w:color="auto"/>
                          </w:divBdr>
                          <w:divsChild>
                            <w:div w:id="212102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409536">
      <w:bodyDiv w:val="1"/>
      <w:marLeft w:val="0"/>
      <w:marRight w:val="0"/>
      <w:marTop w:val="0"/>
      <w:marBottom w:val="0"/>
      <w:divBdr>
        <w:top w:val="none" w:sz="0" w:space="0" w:color="auto"/>
        <w:left w:val="none" w:sz="0" w:space="0" w:color="auto"/>
        <w:bottom w:val="none" w:sz="0" w:space="0" w:color="auto"/>
        <w:right w:val="none" w:sz="0" w:space="0" w:color="auto"/>
      </w:divBdr>
      <w:divsChild>
        <w:div w:id="1076780158">
          <w:marLeft w:val="0"/>
          <w:marRight w:val="0"/>
          <w:marTop w:val="0"/>
          <w:marBottom w:val="0"/>
          <w:divBdr>
            <w:top w:val="none" w:sz="0" w:space="0" w:color="auto"/>
            <w:left w:val="none" w:sz="0" w:space="0" w:color="auto"/>
            <w:bottom w:val="none" w:sz="0" w:space="0" w:color="auto"/>
            <w:right w:val="none" w:sz="0" w:space="0" w:color="auto"/>
          </w:divBdr>
          <w:divsChild>
            <w:div w:id="1545827775">
              <w:marLeft w:val="0"/>
              <w:marRight w:val="0"/>
              <w:marTop w:val="0"/>
              <w:marBottom w:val="0"/>
              <w:divBdr>
                <w:top w:val="none" w:sz="0" w:space="0" w:color="auto"/>
                <w:left w:val="none" w:sz="0" w:space="0" w:color="auto"/>
                <w:bottom w:val="none" w:sz="0" w:space="0" w:color="auto"/>
                <w:right w:val="none" w:sz="0" w:space="0" w:color="auto"/>
              </w:divBdr>
              <w:divsChild>
                <w:div w:id="755783034">
                  <w:marLeft w:val="0"/>
                  <w:marRight w:val="0"/>
                  <w:marTop w:val="0"/>
                  <w:marBottom w:val="0"/>
                  <w:divBdr>
                    <w:top w:val="none" w:sz="0" w:space="0" w:color="auto"/>
                    <w:left w:val="none" w:sz="0" w:space="0" w:color="auto"/>
                    <w:bottom w:val="none" w:sz="0" w:space="0" w:color="auto"/>
                    <w:right w:val="none" w:sz="0" w:space="0" w:color="auto"/>
                  </w:divBdr>
                  <w:divsChild>
                    <w:div w:id="1281566697">
                      <w:marLeft w:val="0"/>
                      <w:marRight w:val="0"/>
                      <w:marTop w:val="0"/>
                      <w:marBottom w:val="0"/>
                      <w:divBdr>
                        <w:top w:val="none" w:sz="0" w:space="0" w:color="auto"/>
                        <w:left w:val="none" w:sz="0" w:space="0" w:color="auto"/>
                        <w:bottom w:val="none" w:sz="0" w:space="0" w:color="auto"/>
                        <w:right w:val="none" w:sz="0" w:space="0" w:color="auto"/>
                      </w:divBdr>
                      <w:divsChild>
                        <w:div w:id="591937262">
                          <w:marLeft w:val="0"/>
                          <w:marRight w:val="0"/>
                          <w:marTop w:val="0"/>
                          <w:marBottom w:val="300"/>
                          <w:divBdr>
                            <w:top w:val="none" w:sz="0" w:space="0" w:color="auto"/>
                            <w:left w:val="none" w:sz="0" w:space="0" w:color="auto"/>
                            <w:bottom w:val="none" w:sz="0" w:space="0" w:color="auto"/>
                            <w:right w:val="none" w:sz="0" w:space="0" w:color="auto"/>
                          </w:divBdr>
                          <w:divsChild>
                            <w:div w:id="1028413737">
                              <w:marLeft w:val="0"/>
                              <w:marRight w:val="0"/>
                              <w:marTop w:val="0"/>
                              <w:marBottom w:val="0"/>
                              <w:divBdr>
                                <w:top w:val="none" w:sz="0" w:space="0" w:color="auto"/>
                                <w:left w:val="none" w:sz="0" w:space="0" w:color="auto"/>
                                <w:bottom w:val="none" w:sz="0" w:space="0" w:color="auto"/>
                                <w:right w:val="none" w:sz="0" w:space="0" w:color="auto"/>
                              </w:divBdr>
                              <w:divsChild>
                                <w:div w:id="150983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001602">
      <w:bodyDiv w:val="1"/>
      <w:marLeft w:val="0"/>
      <w:marRight w:val="0"/>
      <w:marTop w:val="0"/>
      <w:marBottom w:val="0"/>
      <w:divBdr>
        <w:top w:val="none" w:sz="0" w:space="0" w:color="auto"/>
        <w:left w:val="none" w:sz="0" w:space="0" w:color="auto"/>
        <w:bottom w:val="none" w:sz="0" w:space="0" w:color="auto"/>
        <w:right w:val="none" w:sz="0" w:space="0" w:color="auto"/>
      </w:divBdr>
      <w:divsChild>
        <w:div w:id="1884899780">
          <w:marLeft w:val="0"/>
          <w:marRight w:val="0"/>
          <w:marTop w:val="0"/>
          <w:marBottom w:val="0"/>
          <w:divBdr>
            <w:top w:val="none" w:sz="0" w:space="0" w:color="auto"/>
            <w:left w:val="none" w:sz="0" w:space="0" w:color="auto"/>
            <w:bottom w:val="none" w:sz="0" w:space="0" w:color="auto"/>
            <w:right w:val="none" w:sz="0" w:space="0" w:color="auto"/>
          </w:divBdr>
          <w:divsChild>
            <w:div w:id="1826165481">
              <w:marLeft w:val="0"/>
              <w:marRight w:val="0"/>
              <w:marTop w:val="0"/>
              <w:marBottom w:val="0"/>
              <w:divBdr>
                <w:top w:val="none" w:sz="0" w:space="0" w:color="auto"/>
                <w:left w:val="none" w:sz="0" w:space="0" w:color="auto"/>
                <w:bottom w:val="none" w:sz="0" w:space="0" w:color="auto"/>
                <w:right w:val="none" w:sz="0" w:space="0" w:color="auto"/>
              </w:divBdr>
              <w:divsChild>
                <w:div w:id="1889953805">
                  <w:marLeft w:val="0"/>
                  <w:marRight w:val="0"/>
                  <w:marTop w:val="0"/>
                  <w:marBottom w:val="0"/>
                  <w:divBdr>
                    <w:top w:val="none" w:sz="0" w:space="0" w:color="auto"/>
                    <w:left w:val="none" w:sz="0" w:space="0" w:color="auto"/>
                    <w:bottom w:val="none" w:sz="0" w:space="0" w:color="auto"/>
                    <w:right w:val="none" w:sz="0" w:space="0" w:color="auto"/>
                  </w:divBdr>
                  <w:divsChild>
                    <w:div w:id="327638616">
                      <w:marLeft w:val="0"/>
                      <w:marRight w:val="0"/>
                      <w:marTop w:val="0"/>
                      <w:marBottom w:val="0"/>
                      <w:divBdr>
                        <w:top w:val="none" w:sz="0" w:space="0" w:color="auto"/>
                        <w:left w:val="none" w:sz="0" w:space="0" w:color="auto"/>
                        <w:bottom w:val="none" w:sz="0" w:space="0" w:color="auto"/>
                        <w:right w:val="none" w:sz="0" w:space="0" w:color="auto"/>
                      </w:divBdr>
                      <w:divsChild>
                        <w:div w:id="1964337503">
                          <w:marLeft w:val="0"/>
                          <w:marRight w:val="0"/>
                          <w:marTop w:val="0"/>
                          <w:marBottom w:val="0"/>
                          <w:divBdr>
                            <w:top w:val="none" w:sz="0" w:space="0" w:color="auto"/>
                            <w:left w:val="none" w:sz="0" w:space="0" w:color="auto"/>
                            <w:bottom w:val="none" w:sz="0" w:space="0" w:color="auto"/>
                            <w:right w:val="none" w:sz="0" w:space="0" w:color="auto"/>
                          </w:divBdr>
                          <w:divsChild>
                            <w:div w:id="337854808">
                              <w:marLeft w:val="0"/>
                              <w:marRight w:val="0"/>
                              <w:marTop w:val="0"/>
                              <w:marBottom w:val="0"/>
                              <w:divBdr>
                                <w:top w:val="none" w:sz="0" w:space="0" w:color="auto"/>
                                <w:left w:val="none" w:sz="0" w:space="0" w:color="auto"/>
                                <w:bottom w:val="none" w:sz="0" w:space="0" w:color="auto"/>
                                <w:right w:val="none" w:sz="0" w:space="0" w:color="auto"/>
                              </w:divBdr>
                              <w:divsChild>
                                <w:div w:id="187172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983534">
      <w:bodyDiv w:val="1"/>
      <w:marLeft w:val="0"/>
      <w:marRight w:val="0"/>
      <w:marTop w:val="0"/>
      <w:marBottom w:val="0"/>
      <w:divBdr>
        <w:top w:val="none" w:sz="0" w:space="0" w:color="auto"/>
        <w:left w:val="none" w:sz="0" w:space="0" w:color="auto"/>
        <w:bottom w:val="none" w:sz="0" w:space="0" w:color="auto"/>
        <w:right w:val="none" w:sz="0" w:space="0" w:color="auto"/>
      </w:divBdr>
      <w:divsChild>
        <w:div w:id="279842583">
          <w:marLeft w:val="0"/>
          <w:marRight w:val="0"/>
          <w:marTop w:val="0"/>
          <w:marBottom w:val="0"/>
          <w:divBdr>
            <w:top w:val="none" w:sz="0" w:space="0" w:color="auto"/>
            <w:left w:val="none" w:sz="0" w:space="0" w:color="auto"/>
            <w:bottom w:val="none" w:sz="0" w:space="0" w:color="auto"/>
            <w:right w:val="none" w:sz="0" w:space="0" w:color="auto"/>
          </w:divBdr>
          <w:divsChild>
            <w:div w:id="288897936">
              <w:marLeft w:val="0"/>
              <w:marRight w:val="0"/>
              <w:marTop w:val="0"/>
              <w:marBottom w:val="0"/>
              <w:divBdr>
                <w:top w:val="none" w:sz="0" w:space="0" w:color="auto"/>
                <w:left w:val="none" w:sz="0" w:space="0" w:color="auto"/>
                <w:bottom w:val="none" w:sz="0" w:space="0" w:color="auto"/>
                <w:right w:val="none" w:sz="0" w:space="0" w:color="auto"/>
              </w:divBdr>
              <w:divsChild>
                <w:div w:id="273486403">
                  <w:marLeft w:val="0"/>
                  <w:marRight w:val="0"/>
                  <w:marTop w:val="0"/>
                  <w:marBottom w:val="0"/>
                  <w:divBdr>
                    <w:top w:val="none" w:sz="0" w:space="0" w:color="auto"/>
                    <w:left w:val="none" w:sz="0" w:space="0" w:color="auto"/>
                    <w:bottom w:val="none" w:sz="0" w:space="0" w:color="auto"/>
                    <w:right w:val="none" w:sz="0" w:space="0" w:color="auto"/>
                  </w:divBdr>
                  <w:divsChild>
                    <w:div w:id="758985008">
                      <w:marLeft w:val="0"/>
                      <w:marRight w:val="0"/>
                      <w:marTop w:val="0"/>
                      <w:marBottom w:val="0"/>
                      <w:divBdr>
                        <w:top w:val="none" w:sz="0" w:space="0" w:color="auto"/>
                        <w:left w:val="none" w:sz="0" w:space="0" w:color="auto"/>
                        <w:bottom w:val="none" w:sz="0" w:space="0" w:color="auto"/>
                        <w:right w:val="none" w:sz="0" w:space="0" w:color="auto"/>
                      </w:divBdr>
                      <w:divsChild>
                        <w:div w:id="147599895">
                          <w:marLeft w:val="0"/>
                          <w:marRight w:val="0"/>
                          <w:marTop w:val="0"/>
                          <w:marBottom w:val="0"/>
                          <w:divBdr>
                            <w:top w:val="none" w:sz="0" w:space="0" w:color="auto"/>
                            <w:left w:val="none" w:sz="0" w:space="0" w:color="auto"/>
                            <w:bottom w:val="none" w:sz="0" w:space="0" w:color="auto"/>
                            <w:right w:val="none" w:sz="0" w:space="0" w:color="auto"/>
                          </w:divBdr>
                          <w:divsChild>
                            <w:div w:id="725105248">
                              <w:marLeft w:val="0"/>
                              <w:marRight w:val="0"/>
                              <w:marTop w:val="0"/>
                              <w:marBottom w:val="0"/>
                              <w:divBdr>
                                <w:top w:val="none" w:sz="0" w:space="0" w:color="auto"/>
                                <w:left w:val="none" w:sz="0" w:space="0" w:color="auto"/>
                                <w:bottom w:val="none" w:sz="0" w:space="0" w:color="auto"/>
                                <w:right w:val="none" w:sz="0" w:space="0" w:color="auto"/>
                              </w:divBdr>
                              <w:divsChild>
                                <w:div w:id="20896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342975">
                          <w:marLeft w:val="0"/>
                          <w:marRight w:val="0"/>
                          <w:marTop w:val="0"/>
                          <w:marBottom w:val="0"/>
                          <w:divBdr>
                            <w:top w:val="none" w:sz="0" w:space="0" w:color="auto"/>
                            <w:left w:val="none" w:sz="0" w:space="0" w:color="auto"/>
                            <w:bottom w:val="none" w:sz="0" w:space="0" w:color="auto"/>
                            <w:right w:val="none" w:sz="0" w:space="0" w:color="auto"/>
                          </w:divBdr>
                          <w:divsChild>
                            <w:div w:id="1925021192">
                              <w:marLeft w:val="0"/>
                              <w:marRight w:val="0"/>
                              <w:marTop w:val="0"/>
                              <w:marBottom w:val="0"/>
                              <w:divBdr>
                                <w:top w:val="none" w:sz="0" w:space="0" w:color="auto"/>
                                <w:left w:val="none" w:sz="0" w:space="0" w:color="auto"/>
                                <w:bottom w:val="none" w:sz="0" w:space="0" w:color="auto"/>
                                <w:right w:val="none" w:sz="0" w:space="0" w:color="auto"/>
                              </w:divBdr>
                              <w:divsChild>
                                <w:div w:id="60955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82751">
      <w:bodyDiv w:val="1"/>
      <w:marLeft w:val="0"/>
      <w:marRight w:val="0"/>
      <w:marTop w:val="0"/>
      <w:marBottom w:val="0"/>
      <w:divBdr>
        <w:top w:val="none" w:sz="0" w:space="0" w:color="auto"/>
        <w:left w:val="none" w:sz="0" w:space="0" w:color="auto"/>
        <w:bottom w:val="none" w:sz="0" w:space="0" w:color="auto"/>
        <w:right w:val="none" w:sz="0" w:space="0" w:color="auto"/>
      </w:divBdr>
      <w:divsChild>
        <w:div w:id="2046909653">
          <w:marLeft w:val="0"/>
          <w:marRight w:val="0"/>
          <w:marTop w:val="0"/>
          <w:marBottom w:val="0"/>
          <w:divBdr>
            <w:top w:val="none" w:sz="0" w:space="0" w:color="auto"/>
            <w:left w:val="none" w:sz="0" w:space="0" w:color="auto"/>
            <w:bottom w:val="none" w:sz="0" w:space="0" w:color="auto"/>
            <w:right w:val="none" w:sz="0" w:space="0" w:color="auto"/>
          </w:divBdr>
          <w:divsChild>
            <w:div w:id="936716691">
              <w:marLeft w:val="0"/>
              <w:marRight w:val="0"/>
              <w:marTop w:val="0"/>
              <w:marBottom w:val="0"/>
              <w:divBdr>
                <w:top w:val="none" w:sz="0" w:space="0" w:color="auto"/>
                <w:left w:val="none" w:sz="0" w:space="0" w:color="auto"/>
                <w:bottom w:val="none" w:sz="0" w:space="0" w:color="auto"/>
                <w:right w:val="none" w:sz="0" w:space="0" w:color="auto"/>
              </w:divBdr>
              <w:divsChild>
                <w:div w:id="27949443">
                  <w:marLeft w:val="0"/>
                  <w:marRight w:val="0"/>
                  <w:marTop w:val="0"/>
                  <w:marBottom w:val="0"/>
                  <w:divBdr>
                    <w:top w:val="none" w:sz="0" w:space="0" w:color="auto"/>
                    <w:left w:val="none" w:sz="0" w:space="0" w:color="auto"/>
                    <w:bottom w:val="none" w:sz="0" w:space="0" w:color="auto"/>
                    <w:right w:val="none" w:sz="0" w:space="0" w:color="auto"/>
                  </w:divBdr>
                  <w:divsChild>
                    <w:div w:id="1873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s.wikipedia.org/wiki/Levo%C4%8Da" TargetMode="External"/><Relationship Id="rId21" Type="http://schemas.openxmlformats.org/officeDocument/2006/relationships/hyperlink" Target="https://commons.wikimedia.org/wiki/File:Presidential_Standard_of_the_Republic_of_Czechoslovakia_(1918-1939).png" TargetMode="External"/><Relationship Id="rId42" Type="http://schemas.openxmlformats.org/officeDocument/2006/relationships/hyperlink" Target="https://cs.wikipedia.org/wiki/Podkarpatsk%C3%A1_Rus" TargetMode="External"/><Relationship Id="rId63" Type="http://schemas.openxmlformats.org/officeDocument/2006/relationships/hyperlink" Target="https://cs.wikipedia.org/wiki/1990" TargetMode="External"/><Relationship Id="rId84" Type="http://schemas.openxmlformats.org/officeDocument/2006/relationships/hyperlink" Target="https://cs.wikipedia.org/wiki/23._duben" TargetMode="External"/><Relationship Id="rId138" Type="http://schemas.openxmlformats.org/officeDocument/2006/relationships/hyperlink" Target="https://cs.wikipedia.org/wiki/1831" TargetMode="External"/><Relationship Id="rId159" Type="http://schemas.openxmlformats.org/officeDocument/2006/relationships/hyperlink" Target="https://commons.wikimedia.org/wiki/File:Herb_Polski.svg" TargetMode="External"/><Relationship Id="rId170" Type="http://schemas.openxmlformats.org/officeDocument/2006/relationships/hyperlink" Target="https://cs.wikipedia.org/wiki/Hej_Slovan%C3%A9" TargetMode="External"/><Relationship Id="rId191" Type="http://schemas.openxmlformats.org/officeDocument/2006/relationships/image" Target="media/image22.png"/><Relationship Id="rId205" Type="http://schemas.openxmlformats.org/officeDocument/2006/relationships/hyperlink" Target="https://cs.wikipedia.org/wiki/1952" TargetMode="External"/><Relationship Id="rId226" Type="http://schemas.openxmlformats.org/officeDocument/2006/relationships/hyperlink" Target="https://cs.wikipedia.org/wiki/Nacismus" TargetMode="External"/><Relationship Id="rId247" Type="http://schemas.openxmlformats.org/officeDocument/2006/relationships/hyperlink" Target="https://cs.wikipedia.org/wiki/Wolfgang_Amadeus_Mozart" TargetMode="External"/><Relationship Id="rId107" Type="http://schemas.openxmlformats.org/officeDocument/2006/relationships/hyperlink" Target="https://cs.wikipedia.org/wiki/1992" TargetMode="External"/><Relationship Id="rId268" Type="http://schemas.openxmlformats.org/officeDocument/2006/relationships/hyperlink" Target="https://commons.wikimedia.org/wiki/File:Flag_of_the_Red_Crystal.svg" TargetMode="External"/><Relationship Id="rId11" Type="http://schemas.openxmlformats.org/officeDocument/2006/relationships/hyperlink" Target="http://www.ustavprava.cz/blog/wp-content/uploads/2017/07/P&#345;emysl-Otakar-II.jpg" TargetMode="External"/><Relationship Id="rId32" Type="http://schemas.openxmlformats.org/officeDocument/2006/relationships/hyperlink" Target="https://cs.wikipedia.org/wiki/Protektor%C3%A1t_%C4%8Cechy_a_Morava" TargetMode="External"/><Relationship Id="rId53" Type="http://schemas.openxmlformats.org/officeDocument/2006/relationships/hyperlink" Target="https://cs.wikipedia.org/wiki/1960" TargetMode="External"/><Relationship Id="rId74" Type="http://schemas.openxmlformats.org/officeDocument/2006/relationships/image" Target="media/image14.jpeg"/><Relationship Id="rId128" Type="http://schemas.openxmlformats.org/officeDocument/2006/relationships/hyperlink" Target="https://commons.wikimedia.org/wiki/File:Presidential_Standard_of_Slovakia.svg" TargetMode="External"/><Relationship Id="rId149" Type="http://schemas.openxmlformats.org/officeDocument/2006/relationships/hyperlink" Target="https://cs.wikipedia.org/wiki/1938" TargetMode="External"/><Relationship Id="rId5" Type="http://schemas.openxmlformats.org/officeDocument/2006/relationships/settings" Target="settings.xml"/><Relationship Id="rId95" Type="http://schemas.openxmlformats.org/officeDocument/2006/relationships/hyperlink" Target="https://cs.wikipedia.org/wiki/%C3%9Astavn%C3%AD_z%C3%A1kon_o_z%C3%A1niku_%C4%8Cesk%C3%A9_a_Slovensk%C3%A9_Federativn%C3%AD_Republiky" TargetMode="External"/><Relationship Id="rId160" Type="http://schemas.openxmlformats.org/officeDocument/2006/relationships/image" Target="media/image20.png"/><Relationship Id="rId181" Type="http://schemas.openxmlformats.org/officeDocument/2006/relationships/hyperlink" Target="https://cs.wikipedia.org/wiki/Chorvat%C5%A1tina" TargetMode="External"/><Relationship Id="rId216" Type="http://schemas.openxmlformats.org/officeDocument/2006/relationships/hyperlink" Target="https://cs.wikipedia.org/wiki/Rakousko-Uhersko" TargetMode="External"/><Relationship Id="rId237" Type="http://schemas.openxmlformats.org/officeDocument/2006/relationships/hyperlink" Target="https://cs.wikipedia.org/wiki/Habsbursk%C3%A1_monarchie" TargetMode="External"/><Relationship Id="rId258" Type="http://schemas.openxmlformats.org/officeDocument/2006/relationships/hyperlink" Target="https://cs.wikipedia.org/w/index.php?title=P%C5%AFlm%C4%9Bs%C3%ADc_(symbol)&amp;action=edit&amp;redlink=1" TargetMode="External"/><Relationship Id="rId22" Type="http://schemas.openxmlformats.org/officeDocument/2006/relationships/image" Target="media/image8.png"/><Relationship Id="rId43" Type="http://schemas.openxmlformats.org/officeDocument/2006/relationships/hyperlink" Target="https://cs.wikipedia.org/wiki/1945" TargetMode="External"/><Relationship Id="rId64" Type="http://schemas.openxmlformats.org/officeDocument/2006/relationships/hyperlink" Target="https://cs.wikipedia.org/wiki/1992" TargetMode="External"/><Relationship Id="rId118" Type="http://schemas.openxmlformats.org/officeDocument/2006/relationships/hyperlink" Target="https://cs.wikipedia.org/wiki/Janko_Mat%C3%BA%C5%A1ka" TargetMode="External"/><Relationship Id="rId139" Type="http://schemas.openxmlformats.org/officeDocument/2006/relationships/hyperlink" Target="https://cs.wikipedia.org/wiki/Listopadov%C3%A9_povst%C3%A1n%C3%AD" TargetMode="External"/><Relationship Id="rId85" Type="http://schemas.openxmlformats.org/officeDocument/2006/relationships/hyperlink" Target="https://cs.wikipedia.org/wiki/Brezov%C3%A1" TargetMode="External"/><Relationship Id="rId150" Type="http://schemas.openxmlformats.org/officeDocument/2006/relationships/hyperlink" Target="https://cs.wikipedia.org/wiki/1938" TargetMode="External"/><Relationship Id="rId171" Type="http://schemas.openxmlformats.org/officeDocument/2006/relationships/hyperlink" Target="https://cs.wikipedia.org/wiki/J%C3%B3zef_Wybicki" TargetMode="External"/><Relationship Id="rId192" Type="http://schemas.openxmlformats.org/officeDocument/2006/relationships/hyperlink" Target="https://cs.wikipedia.org/wiki/1841" TargetMode="External"/><Relationship Id="rId206" Type="http://schemas.openxmlformats.org/officeDocument/2006/relationships/hyperlink" Target="https://cs.wikipedia.org/wiki/Z%C3%A1padn%C3%AD_N%C4%9Bmecko" TargetMode="External"/><Relationship Id="rId227" Type="http://schemas.openxmlformats.org/officeDocument/2006/relationships/hyperlink" Target="https://cs.wikipedia.org/wiki/Napoleon_Bonaparte" TargetMode="External"/><Relationship Id="rId248" Type="http://schemas.openxmlformats.org/officeDocument/2006/relationships/hyperlink" Target="https://cs.wikipedia.org/w/index.php?title=Johann_Holzer&amp;action=edit&amp;redlink=1" TargetMode="External"/><Relationship Id="rId269" Type="http://schemas.openxmlformats.org/officeDocument/2006/relationships/image" Target="media/image31.png"/><Relationship Id="rId12" Type="http://schemas.openxmlformats.org/officeDocument/2006/relationships/image" Target="media/image3.jpeg"/><Relationship Id="rId33" Type="http://schemas.openxmlformats.org/officeDocument/2006/relationships/hyperlink" Target="https://cs.wikipedia.org/wiki/Vlajka_prezidenta_%C4%8Cesk%C3%A9_republiky" TargetMode="External"/><Relationship Id="rId108" Type="http://schemas.openxmlformats.org/officeDocument/2006/relationships/hyperlink" Target="https://cs.wikipedia.org/wiki/18._%C3%BAnor" TargetMode="External"/><Relationship Id="rId129" Type="http://schemas.openxmlformats.org/officeDocument/2006/relationships/image" Target="media/image18.png"/><Relationship Id="rId54" Type="http://schemas.openxmlformats.org/officeDocument/2006/relationships/hyperlink" Target="https://cs.wikipedia.org/wiki/1990" TargetMode="External"/><Relationship Id="rId75" Type="http://schemas.openxmlformats.org/officeDocument/2006/relationships/hyperlink" Target="https://cs.wikipedia.org/wiki/%C4%8Cesk%C3%A1_hymna" TargetMode="External"/><Relationship Id="rId96" Type="http://schemas.openxmlformats.org/officeDocument/2006/relationships/hyperlink" Target="https://cs.wikipedia.org/wiki/1918" TargetMode="External"/><Relationship Id="rId140" Type="http://schemas.openxmlformats.org/officeDocument/2006/relationships/hyperlink" Target="https://cs.wikipedia.org/wiki/Pol%C5%A1tina" TargetMode="External"/><Relationship Id="rId161" Type="http://schemas.openxmlformats.org/officeDocument/2006/relationships/hyperlink" Target="https://cs.wikipedia.org/wiki/Polsko" TargetMode="External"/><Relationship Id="rId182" Type="http://schemas.openxmlformats.org/officeDocument/2006/relationships/hyperlink" Target="https://cs.wikipedia.org/wiki/Sloven%C5%A1tina" TargetMode="External"/><Relationship Id="rId217" Type="http://schemas.openxmlformats.org/officeDocument/2006/relationships/hyperlink" Target="https://cs.wikipedia.org/wiki/1918" TargetMode="External"/><Relationship Id="rId6" Type="http://schemas.openxmlformats.org/officeDocument/2006/relationships/webSettings" Target="webSettings.xml"/><Relationship Id="rId238" Type="http://schemas.openxmlformats.org/officeDocument/2006/relationships/hyperlink" Target="https://cs.wikipedia.org/wiki/1918" TargetMode="External"/><Relationship Id="rId259" Type="http://schemas.openxmlformats.org/officeDocument/2006/relationships/hyperlink" Target="https://cs.wikipedia.org/wiki/Rusko" TargetMode="External"/><Relationship Id="rId23" Type="http://schemas.openxmlformats.org/officeDocument/2006/relationships/hyperlink" Target="https://cs.wikipedia.org/wiki/%C4%8Ceskoslovensko" TargetMode="External"/><Relationship Id="rId119" Type="http://schemas.openxmlformats.org/officeDocument/2006/relationships/hyperlink" Target="https://cs.wikipedia.org/wiki/1920" TargetMode="External"/><Relationship Id="rId270" Type="http://schemas.openxmlformats.org/officeDocument/2006/relationships/hyperlink" Target="https://cs.wikipedia.org/wiki/Thajsko" TargetMode="External"/><Relationship Id="rId44" Type="http://schemas.openxmlformats.org/officeDocument/2006/relationships/hyperlink" Target="https://cs.wikipedia.org/wiki/Sov%C4%9Btsk%C3%BD_svaz" TargetMode="External"/><Relationship Id="rId65" Type="http://schemas.openxmlformats.org/officeDocument/2006/relationships/hyperlink" Target="https://cs.wikipedia.org/wiki/V%C3%A1clav_Havel" TargetMode="External"/><Relationship Id="rId86" Type="http://schemas.openxmlformats.org/officeDocument/2006/relationships/hyperlink" Target="https://cs.wikipedia.org/wiki/Rusko" TargetMode="External"/><Relationship Id="rId130" Type="http://schemas.openxmlformats.org/officeDocument/2006/relationships/hyperlink" Target="https://cs.wikipedia.org/wiki/Dvojramenn%C3%BD_k%C5%99%C3%AD%C5%BE" TargetMode="External"/><Relationship Id="rId151" Type="http://schemas.openxmlformats.org/officeDocument/2006/relationships/hyperlink" Target="https://cs.wikipedia.org/wiki/7._prosinec" TargetMode="External"/><Relationship Id="rId172" Type="http://schemas.openxmlformats.org/officeDocument/2006/relationships/hyperlink" Target="https://cs.wikipedia.org/wiki/1797" TargetMode="External"/><Relationship Id="rId193" Type="http://schemas.openxmlformats.org/officeDocument/2006/relationships/hyperlink" Target="https://cs.wikipedia.org/wiki/August_Heinrich_Hoffmann_von_Fallersleben" TargetMode="External"/><Relationship Id="rId202" Type="http://schemas.openxmlformats.org/officeDocument/2006/relationships/hyperlink" Target="https://cs.wikipedia.org/wiki/Druh%C3%A1_sv%C4%9Btov%C3%A1_v%C3%A1lka" TargetMode="External"/><Relationship Id="rId207" Type="http://schemas.openxmlformats.org/officeDocument/2006/relationships/hyperlink" Target="https://commons.wikimedia.org/wiki/File:Flag_of_Austria.svg" TargetMode="External"/><Relationship Id="rId223" Type="http://schemas.openxmlformats.org/officeDocument/2006/relationships/image" Target="media/image24.png"/><Relationship Id="rId228" Type="http://schemas.openxmlformats.org/officeDocument/2006/relationships/hyperlink" Target="https://cs.wikipedia.org/wiki/Rakousk%C3%A9_c%C3%ADsa%C5%99stv%C3%AD" TargetMode="External"/><Relationship Id="rId244" Type="http://schemas.openxmlformats.org/officeDocument/2006/relationships/hyperlink" Target="https://cs.wikipedia.org/w/index.php?title=Ottokar_Kernstock&amp;action=edit&amp;redlink=1" TargetMode="External"/><Relationship Id="rId249" Type="http://schemas.openxmlformats.org/officeDocument/2006/relationships/hyperlink" Target="https://cs.wikipedia.org/wiki/Svobodn%C3%A9_zedn%C3%A1%C5%99stv%C3%AD" TargetMode="External"/><Relationship Id="rId13" Type="http://schemas.openxmlformats.org/officeDocument/2006/relationships/hyperlink" Target="http://www.ustavprava.cz/blog/wp-content/uploads/2017/07/19tkbm.png" TargetMode="External"/><Relationship Id="rId18" Type="http://schemas.openxmlformats.org/officeDocument/2006/relationships/image" Target="media/image6.png"/><Relationship Id="rId39" Type="http://schemas.openxmlformats.org/officeDocument/2006/relationships/hyperlink" Target="https://cs.wikipedia.org/wiki/%C4%8Ceskoslovensko" TargetMode="External"/><Relationship Id="rId109" Type="http://schemas.openxmlformats.org/officeDocument/2006/relationships/hyperlink" Target="https://cs.wikipedia.org/wiki/1993" TargetMode="External"/><Relationship Id="rId260" Type="http://schemas.openxmlformats.org/officeDocument/2006/relationships/hyperlink" Target="https://commons.wikimedia.org/wiki/File:Red_Lion_with_Sun.svg" TargetMode="External"/><Relationship Id="rId265" Type="http://schemas.openxmlformats.org/officeDocument/2006/relationships/hyperlink" Target="https://cs.wikipedia.org/wiki/Magen_David_Adom" TargetMode="External"/><Relationship Id="rId34" Type="http://schemas.openxmlformats.org/officeDocument/2006/relationships/hyperlink" Target="https://cs.wikipedia.org/wiki/Emil_H%C3%A1cha" TargetMode="External"/><Relationship Id="rId50" Type="http://schemas.openxmlformats.org/officeDocument/2006/relationships/hyperlink" Target="https://commons.wikimedia.org/wiki/File:Flag_of_the_President_of_Czechoslovakia_(1960-1990).svg" TargetMode="External"/><Relationship Id="rId55" Type="http://schemas.openxmlformats.org/officeDocument/2006/relationships/hyperlink" Target="https://cs.wikipedia.org/wiki/Anton%C3%ADn_Novotn%C3%BD" TargetMode="External"/><Relationship Id="rId76" Type="http://schemas.openxmlformats.org/officeDocument/2006/relationships/hyperlink" Target="https://commons.wikimedia.org/wiki/File:Flag_of_Slovakia.svg" TargetMode="External"/><Relationship Id="rId97" Type="http://schemas.openxmlformats.org/officeDocument/2006/relationships/hyperlink" Target="https://cs.wikipedia.org/wiki/1919" TargetMode="External"/><Relationship Id="rId104" Type="http://schemas.openxmlformats.org/officeDocument/2006/relationships/hyperlink" Target="https://cs.wikipedia.org/wiki/Slovinsko" TargetMode="External"/><Relationship Id="rId120" Type="http://schemas.openxmlformats.org/officeDocument/2006/relationships/hyperlink" Target="https://cs.wikipedia.org/wiki/%C4%8Ceskoslovensk%C3%A1_hymna" TargetMode="External"/><Relationship Id="rId125" Type="http://schemas.openxmlformats.org/officeDocument/2006/relationships/hyperlink" Target="https://cs.wikipedia.org/wiki/St%C3%A1tn%C3%AD_znak_Slovenska" TargetMode="External"/><Relationship Id="rId141" Type="http://schemas.openxmlformats.org/officeDocument/2006/relationships/hyperlink" Target="https://cs.wikipedia.org/wiki/Polsko" TargetMode="External"/><Relationship Id="rId146" Type="http://schemas.openxmlformats.org/officeDocument/2006/relationships/hyperlink" Target="https://cs.wikipedia.org/wiki/1955" TargetMode="External"/><Relationship Id="rId167" Type="http://schemas.openxmlformats.org/officeDocument/2006/relationships/hyperlink" Target="https://cs.wikipedia.org/wiki/26._%C3%BAnor" TargetMode="External"/><Relationship Id="rId188" Type="http://schemas.openxmlformats.org/officeDocument/2006/relationships/hyperlink" Target="https://3-gebjgbtl-233.webnode.cz/images/200000128-e16f8e268e/Flag_of_Germany_(state).svg.png" TargetMode="External"/><Relationship Id="rId7" Type="http://schemas.openxmlformats.org/officeDocument/2006/relationships/hyperlink" Target="http://www.ustavprava.cz/blog/wp-content/uploads/2017/07/Velk&#253;-st&#225;tn&#237;-znak.png" TargetMode="External"/><Relationship Id="rId71" Type="http://schemas.openxmlformats.org/officeDocument/2006/relationships/hyperlink" Target="https://commons.wikimedia.org/wiki/File:Skroup-Anthem.jpg" TargetMode="External"/><Relationship Id="rId92" Type="http://schemas.openxmlformats.org/officeDocument/2006/relationships/hyperlink" Target="https://cs.wikipedia.org/wiki/1920" TargetMode="External"/><Relationship Id="rId162" Type="http://schemas.openxmlformats.org/officeDocument/2006/relationships/hyperlink" Target="https://cs.wikipedia.org/wiki/9._%C3%BAnor" TargetMode="External"/><Relationship Id="rId183" Type="http://schemas.openxmlformats.org/officeDocument/2006/relationships/hyperlink" Target="https://cs.wikipedia.org/wiki/Revoluce_v_roce_1848" TargetMode="External"/><Relationship Id="rId213" Type="http://schemas.openxmlformats.org/officeDocument/2006/relationships/hyperlink" Target="https://cs.wikipedia.org/wiki/1786" TargetMode="External"/><Relationship Id="rId218" Type="http://schemas.openxmlformats.org/officeDocument/2006/relationships/hyperlink" Target="https://cs.wikipedia.org/wiki/Loty%C5%A1sk%C3%A1_vlajka" TargetMode="External"/><Relationship Id="rId234" Type="http://schemas.openxmlformats.org/officeDocument/2006/relationships/hyperlink" Target="https://cs.wikipedia.org/wiki/1797" TargetMode="External"/><Relationship Id="rId239" Type="http://schemas.openxmlformats.org/officeDocument/2006/relationships/hyperlink" Target="https://cs.wikipedia.org/wiki/1918" TargetMode="External"/><Relationship Id="rId2" Type="http://schemas.openxmlformats.org/officeDocument/2006/relationships/customXml" Target="../customXml/item1.xml"/><Relationship Id="rId29" Type="http://schemas.openxmlformats.org/officeDocument/2006/relationships/hyperlink" Target="https://cs.wikipedia.org/wiki/Velik%C3%BD_znak_republiky_%C4%8Ceskoslovensk%C3%A9" TargetMode="External"/><Relationship Id="rId250" Type="http://schemas.openxmlformats.org/officeDocument/2006/relationships/image" Target="media/image25.gif"/><Relationship Id="rId255" Type="http://schemas.openxmlformats.org/officeDocument/2006/relationships/hyperlink" Target="https://cs.wikipedia.org/wiki/Dardanely" TargetMode="External"/><Relationship Id="rId271" Type="http://schemas.openxmlformats.org/officeDocument/2006/relationships/hyperlink" Target="https://cs.wikipedia.org/wiki/Sr%C3%AD_Lanka" TargetMode="External"/><Relationship Id="rId276" Type="http://schemas.openxmlformats.org/officeDocument/2006/relationships/image" Target="media/image33.gif"/><Relationship Id="rId24" Type="http://schemas.openxmlformats.org/officeDocument/2006/relationships/hyperlink" Target="https://cs.wikipedia.org/wiki/1918" TargetMode="External"/><Relationship Id="rId40" Type="http://schemas.openxmlformats.org/officeDocument/2006/relationships/hyperlink" Target="https://cs.wikipedia.org/wiki/%C4%8Ceskoslovensko" TargetMode="External"/><Relationship Id="rId45" Type="http://schemas.openxmlformats.org/officeDocument/2006/relationships/hyperlink" Target="https://cs.wikipedia.org/wiki/Vlajka_prezidenta_%C4%8Cesk%C3%A9_republiky" TargetMode="External"/><Relationship Id="rId66" Type="http://schemas.openxmlformats.org/officeDocument/2006/relationships/hyperlink" Target="https://cs.wikipedia.org/wiki/Latina" TargetMode="External"/><Relationship Id="rId87" Type="http://schemas.openxmlformats.org/officeDocument/2006/relationships/hyperlink" Target="https://cs.wikipedia.org/wiki/Chorvatsko" TargetMode="External"/><Relationship Id="rId110" Type="http://schemas.openxmlformats.org/officeDocument/2006/relationships/hyperlink" Target="https://commons.wikimedia.org/wiki/File:Coat_of_arms_of_Slovakia.svg" TargetMode="External"/><Relationship Id="rId115" Type="http://schemas.openxmlformats.org/officeDocument/2006/relationships/hyperlink" Target="https://cs.wikipedia.org/wiki/1844" TargetMode="External"/><Relationship Id="rId131" Type="http://schemas.openxmlformats.org/officeDocument/2006/relationships/hyperlink" Target="https://commons.wikimedia.org/wiki/File:Flag_of_Poland.svg" TargetMode="External"/><Relationship Id="rId136" Type="http://schemas.openxmlformats.org/officeDocument/2006/relationships/hyperlink" Target="https://cs.wikipedia.org/wiki/13._stolet%C3%AD" TargetMode="External"/><Relationship Id="rId157" Type="http://schemas.openxmlformats.org/officeDocument/2006/relationships/hyperlink" Target="https://cs.wikipedia.org/wiki/2._kv%C4%9Bten" TargetMode="External"/><Relationship Id="rId178" Type="http://schemas.openxmlformats.org/officeDocument/2006/relationships/hyperlink" Target="https://cs.wikipedia.org/wiki/Angli%C4%8Dtina" TargetMode="External"/><Relationship Id="rId61" Type="http://schemas.openxmlformats.org/officeDocument/2006/relationships/image" Target="media/image11.png"/><Relationship Id="rId82" Type="http://schemas.openxmlformats.org/officeDocument/2006/relationships/hyperlink" Target="https://cs.wikipedia.org/wiki/%C4%8Cesko" TargetMode="External"/><Relationship Id="rId152" Type="http://schemas.openxmlformats.org/officeDocument/2006/relationships/hyperlink" Target="https://cs.wikipedia.org/wiki/1955" TargetMode="External"/><Relationship Id="rId173" Type="http://schemas.openxmlformats.org/officeDocument/2006/relationships/hyperlink" Target="https://cs.wikipedia.org/wiki/It%C3%A1lie" TargetMode="External"/><Relationship Id="rId194" Type="http://schemas.openxmlformats.org/officeDocument/2006/relationships/hyperlink" Target="https://cs.wikipedia.org/wiki/1922" TargetMode="External"/><Relationship Id="rId199" Type="http://schemas.openxmlformats.org/officeDocument/2006/relationships/hyperlink" Target="https://cs.wikipedia.org/wiki/N%C4%9Bmecko" TargetMode="External"/><Relationship Id="rId203" Type="http://schemas.openxmlformats.org/officeDocument/2006/relationships/hyperlink" Target="https://cs.wikipedia.org/wiki/Spojenci_(druh%C3%A1_sv%C4%9Btov%C3%A1_v%C3%A1lka)" TargetMode="External"/><Relationship Id="rId208" Type="http://schemas.openxmlformats.org/officeDocument/2006/relationships/image" Target="media/image23.png"/><Relationship Id="rId229" Type="http://schemas.openxmlformats.org/officeDocument/2006/relationships/hyperlink" Target="https://cs.wikipedia.org/wiki/Rakousk%C3%A1_c%C3%ADsa%C5%99sk%C3%A1_hymna" TargetMode="External"/><Relationship Id="rId19" Type="http://schemas.openxmlformats.org/officeDocument/2006/relationships/hyperlink" Target="http://www.ustavprava.cz/blog/wp-content/uploads/2017/07/Presidential_Standard_of_the_Czech_Republic.svg_.png" TargetMode="External"/><Relationship Id="rId224" Type="http://schemas.openxmlformats.org/officeDocument/2006/relationships/hyperlink" Target="https://cs.wikipedia.org/wiki/Orel" TargetMode="External"/><Relationship Id="rId240" Type="http://schemas.openxmlformats.org/officeDocument/2006/relationships/hyperlink" Target="https://cs.wikipedia.org/wiki/Karl_Renner" TargetMode="External"/><Relationship Id="rId245" Type="http://schemas.openxmlformats.org/officeDocument/2006/relationships/hyperlink" Target="https://cs.wikipedia.org/wiki/Druh%C3%A1_sv%C4%9Btov%C3%A1_v%C3%A1lka" TargetMode="External"/><Relationship Id="rId261" Type="http://schemas.openxmlformats.org/officeDocument/2006/relationships/image" Target="media/image29.png"/><Relationship Id="rId266" Type="http://schemas.openxmlformats.org/officeDocument/2006/relationships/hyperlink" Target="https://cs.wikipedia.org/wiki/Izrael" TargetMode="External"/><Relationship Id="rId14" Type="http://schemas.openxmlformats.org/officeDocument/2006/relationships/image" Target="media/image4.png"/><Relationship Id="rId30" Type="http://schemas.openxmlformats.org/officeDocument/2006/relationships/hyperlink" Target="https://commons.wikimedia.org/wiki/File:Bohemia_Moravia_President_Standard_1939-1945.svg" TargetMode="External"/><Relationship Id="rId35" Type="http://schemas.openxmlformats.org/officeDocument/2006/relationships/hyperlink" Target="https://cs.wikipedia.org/wiki/St%C3%A1tn%C3%AD_znak_Protektor%C3%A1tu_%C4%8Cechy_a_Morava" TargetMode="External"/><Relationship Id="rId56" Type="http://schemas.openxmlformats.org/officeDocument/2006/relationships/hyperlink" Target="https://cs.wikipedia.org/wiki/Ludv%C3%ADk_Svoboda" TargetMode="External"/><Relationship Id="rId77" Type="http://schemas.openxmlformats.org/officeDocument/2006/relationships/image" Target="media/image15.png"/><Relationship Id="rId100" Type="http://schemas.openxmlformats.org/officeDocument/2006/relationships/hyperlink" Target="https://cs.wikipedia.org/wiki/Sametov%C3%A1_revoluce" TargetMode="External"/><Relationship Id="rId105" Type="http://schemas.openxmlformats.org/officeDocument/2006/relationships/hyperlink" Target="https://cs.wikipedia.org/wiki/Bratislavsk%C3%BD_hrad" TargetMode="External"/><Relationship Id="rId126" Type="http://schemas.openxmlformats.org/officeDocument/2006/relationships/hyperlink" Target="https://cs.wikipedia.org/wiki/L%C3%ADpa_malolist%C3%A1" TargetMode="External"/><Relationship Id="rId147" Type="http://schemas.openxmlformats.org/officeDocument/2006/relationships/hyperlink" Target="https://cs.wikipedia.org/wiki/1919" TargetMode="External"/><Relationship Id="rId168" Type="http://schemas.openxmlformats.org/officeDocument/2006/relationships/hyperlink" Target="https://cs.wikipedia.org/wiki/1927" TargetMode="External"/><Relationship Id="rId8" Type="http://schemas.openxmlformats.org/officeDocument/2006/relationships/image" Target="media/image1.png"/><Relationship Id="rId51" Type="http://schemas.openxmlformats.org/officeDocument/2006/relationships/image" Target="media/image10.png"/><Relationship Id="rId72" Type="http://schemas.openxmlformats.org/officeDocument/2006/relationships/image" Target="media/image13.jpeg"/><Relationship Id="rId93" Type="http://schemas.openxmlformats.org/officeDocument/2006/relationships/hyperlink" Target="https://cs.wikipedia.org/wiki/Slovensko" TargetMode="External"/><Relationship Id="rId98" Type="http://schemas.openxmlformats.org/officeDocument/2006/relationships/hyperlink" Target="https://cs.wikipedia.org/wiki/23._%C4%8Derven" TargetMode="External"/><Relationship Id="rId121" Type="http://schemas.openxmlformats.org/officeDocument/2006/relationships/hyperlink" Target="https://cs.wikipedia.org/wiki/1993" TargetMode="External"/><Relationship Id="rId142" Type="http://schemas.openxmlformats.org/officeDocument/2006/relationships/hyperlink" Target="https://cs.wikipedia.org/wiki/1._srpen" TargetMode="External"/><Relationship Id="rId163" Type="http://schemas.openxmlformats.org/officeDocument/2006/relationships/hyperlink" Target="https://cs.wikipedia.org/wiki/1990" TargetMode="External"/><Relationship Id="rId184" Type="http://schemas.openxmlformats.org/officeDocument/2006/relationships/hyperlink" Target="https://cs.wikipedia.org/wiki/1848" TargetMode="External"/><Relationship Id="rId189" Type="http://schemas.openxmlformats.org/officeDocument/2006/relationships/image" Target="media/image21.png"/><Relationship Id="rId219" Type="http://schemas.openxmlformats.org/officeDocument/2006/relationships/hyperlink" Target="https://cs.wikipedia.org/wiki/Libanonsk%C3%A1_vlajka" TargetMode="External"/><Relationship Id="rId3" Type="http://schemas.openxmlformats.org/officeDocument/2006/relationships/numbering" Target="numbering.xml"/><Relationship Id="rId214" Type="http://schemas.openxmlformats.org/officeDocument/2006/relationships/hyperlink" Target="https://cs.wikipedia.org/wiki/Rakousko" TargetMode="External"/><Relationship Id="rId230" Type="http://schemas.openxmlformats.org/officeDocument/2006/relationships/hyperlink" Target="https://cs.wikipedia.org/w/index.php?title=Lorenz_Haschka&amp;action=edit&amp;redlink=1" TargetMode="External"/><Relationship Id="rId235" Type="http://schemas.openxmlformats.org/officeDocument/2006/relationships/hyperlink" Target="https://cs.wikipedia.org/wiki/Franti%C5%A1ek_I._Rakousk%C3%BD" TargetMode="External"/><Relationship Id="rId251" Type="http://schemas.openxmlformats.org/officeDocument/2006/relationships/image" Target="media/image26.gif"/><Relationship Id="rId256" Type="http://schemas.openxmlformats.org/officeDocument/2006/relationships/hyperlink" Target="https://cs.wikipedia.org/wiki/Bospor" TargetMode="External"/><Relationship Id="rId277" Type="http://schemas.openxmlformats.org/officeDocument/2006/relationships/fontTable" Target="fontTable.xml"/><Relationship Id="rId25" Type="http://schemas.openxmlformats.org/officeDocument/2006/relationships/hyperlink" Target="https://cs.wikipedia.org/wiki/1939" TargetMode="External"/><Relationship Id="rId46" Type="http://schemas.openxmlformats.org/officeDocument/2006/relationships/hyperlink" Target="https://cs.wikipedia.org/wiki/Edvard_Bene%C5%A1" TargetMode="External"/><Relationship Id="rId67" Type="http://schemas.openxmlformats.org/officeDocument/2006/relationships/hyperlink" Target="https://cs.wikipedia.org/wiki/St%C3%A1tn%C3%AD_znak_%C4%8Cesk%C3%A9_a_Slovensk%C3%A9_Federativn%C3%AD_Republiky" TargetMode="External"/><Relationship Id="rId116" Type="http://schemas.openxmlformats.org/officeDocument/2006/relationships/hyperlink" Target="https://cs.wikipedia.org/wiki/Bratislava" TargetMode="External"/><Relationship Id="rId137" Type="http://schemas.openxmlformats.org/officeDocument/2006/relationships/hyperlink" Target="https://cs.wikipedia.org/wiki/7._listopad" TargetMode="External"/><Relationship Id="rId158" Type="http://schemas.openxmlformats.org/officeDocument/2006/relationships/hyperlink" Target="https://cs.wikipedia.org/wiki/Polsko" TargetMode="External"/><Relationship Id="rId272" Type="http://schemas.openxmlformats.org/officeDocument/2006/relationships/hyperlink" Target="https://cs.wikipedia.org/wiki/Afgh%C3%A1nist%C3%A1n" TargetMode="External"/><Relationship Id="rId20" Type="http://schemas.openxmlformats.org/officeDocument/2006/relationships/image" Target="media/image7.png"/><Relationship Id="rId41" Type="http://schemas.openxmlformats.org/officeDocument/2006/relationships/hyperlink" Target="https://cs.wikipedia.org/wiki/Velik%C3%BD_znak_republiky_%C4%8Ceskoslovensk%C3%A9" TargetMode="External"/><Relationship Id="rId62" Type="http://schemas.openxmlformats.org/officeDocument/2006/relationships/hyperlink" Target="https://cs.wikipedia.org/wiki/%C4%8Cesk%C3%A1_a_Slovensk%C3%A1_Federativn%C3%AD_Republika" TargetMode="External"/><Relationship Id="rId83" Type="http://schemas.openxmlformats.org/officeDocument/2006/relationships/hyperlink" Target="https://cs.wikipedia.org/wiki/Polsko" TargetMode="External"/><Relationship Id="rId88" Type="http://schemas.openxmlformats.org/officeDocument/2006/relationships/hyperlink" Target="https://cs.wikipedia.org/wiki/Spojen%C3%A9_st%C3%A1ty_americk%C3%A9" TargetMode="External"/><Relationship Id="rId111" Type="http://schemas.openxmlformats.org/officeDocument/2006/relationships/image" Target="media/image16.png"/><Relationship Id="rId132" Type="http://schemas.openxmlformats.org/officeDocument/2006/relationships/image" Target="media/image19.png"/><Relationship Id="rId153" Type="http://schemas.openxmlformats.org/officeDocument/2006/relationships/hyperlink" Target="https://cs.wikipedia.org/wiki/31._leden" TargetMode="External"/><Relationship Id="rId174" Type="http://schemas.openxmlformats.org/officeDocument/2006/relationships/hyperlink" Target="https://cs.wikipedia.org/wiki/Jan_Henryk_D%C4%85browski" TargetMode="External"/><Relationship Id="rId179" Type="http://schemas.openxmlformats.org/officeDocument/2006/relationships/hyperlink" Target="https://cs.wikipedia.org/wiki/Ru%C5%A1tina" TargetMode="External"/><Relationship Id="rId195" Type="http://schemas.openxmlformats.org/officeDocument/2006/relationships/hyperlink" Target="https://cs.wikipedia.org/wiki/Prezident" TargetMode="External"/><Relationship Id="rId209" Type="http://schemas.openxmlformats.org/officeDocument/2006/relationships/hyperlink" Target="https://cs.wikipedia.org/wiki/Rakousko" TargetMode="External"/><Relationship Id="rId190" Type="http://schemas.openxmlformats.org/officeDocument/2006/relationships/hyperlink" Target="https://commons.wikimedia.org/wiki/File:Coat_of_arms_of_Germany.svg" TargetMode="External"/><Relationship Id="rId204" Type="http://schemas.openxmlformats.org/officeDocument/2006/relationships/hyperlink" Target="https://cs.wikipedia.org/wiki/1950" TargetMode="External"/><Relationship Id="rId220" Type="http://schemas.openxmlformats.org/officeDocument/2006/relationships/hyperlink" Target="https://cs.wikipedia.org/wiki/Vlajka_Francouzsk%C3%A9_Polyn%C3%A9sie" TargetMode="External"/><Relationship Id="rId225" Type="http://schemas.openxmlformats.org/officeDocument/2006/relationships/hyperlink" Target="https://cs.wikipedia.org/wiki/1945" TargetMode="External"/><Relationship Id="rId241" Type="http://schemas.openxmlformats.org/officeDocument/2006/relationships/hyperlink" Target="https://cs.wikipedia.org/w/index.php?title=Wilhelm_Kienzl&amp;action=edit&amp;redlink=1" TargetMode="External"/><Relationship Id="rId246" Type="http://schemas.openxmlformats.org/officeDocument/2006/relationships/hyperlink" Target="https://cs.wikipedia.org/wiki/Paula_von_Preradovi%C4%87" TargetMode="External"/><Relationship Id="rId267" Type="http://schemas.openxmlformats.org/officeDocument/2006/relationships/hyperlink" Target="https://cs.wikipedia.org/wiki/Davidova_hv%C4%9Bzda" TargetMode="External"/><Relationship Id="rId15" Type="http://schemas.openxmlformats.org/officeDocument/2006/relationships/hyperlink" Target="http://www.ustavprava.cz/blog/wp-content/uploads/2017/07/V&#225;clavem-IV..jpg" TargetMode="External"/><Relationship Id="rId36" Type="http://schemas.openxmlformats.org/officeDocument/2006/relationships/hyperlink" Target="https://cs.wikipedia.org/wiki/Druh%C3%A1_sv%C4%9Btov%C3%A1_v%C3%A1lka" TargetMode="External"/><Relationship Id="rId57" Type="http://schemas.openxmlformats.org/officeDocument/2006/relationships/hyperlink" Target="https://cs.wikipedia.org/wiki/Gust%C3%A1v_Hus%C3%A1k" TargetMode="External"/><Relationship Id="rId106" Type="http://schemas.openxmlformats.org/officeDocument/2006/relationships/hyperlink" Target="https://cs.wikipedia.org/wiki/3._z%C3%A1%C5%99%C3%AD" TargetMode="External"/><Relationship Id="rId127" Type="http://schemas.openxmlformats.org/officeDocument/2006/relationships/hyperlink" Target="https://cs.wikipedia.org/wiki/Prezident_Slovensk%C3%A9_republiky" TargetMode="External"/><Relationship Id="rId262" Type="http://schemas.openxmlformats.org/officeDocument/2006/relationships/hyperlink" Target="https://cs.wikipedia.org/wiki/%C3%8Dr%C3%A1n" TargetMode="External"/><Relationship Id="rId10" Type="http://schemas.openxmlformats.org/officeDocument/2006/relationships/image" Target="media/image2.gif"/><Relationship Id="rId31" Type="http://schemas.openxmlformats.org/officeDocument/2006/relationships/image" Target="media/image9.png"/><Relationship Id="rId52" Type="http://schemas.openxmlformats.org/officeDocument/2006/relationships/hyperlink" Target="https://cs.wikipedia.org/wiki/%C4%8Ceskoslovensk%C3%A1_socialistick%C3%A1_republika" TargetMode="External"/><Relationship Id="rId73" Type="http://schemas.openxmlformats.org/officeDocument/2006/relationships/hyperlink" Target="http://www.ustavprava.cz/blog/wp-content/uploads/2017/07/josef-kajetan-tyl.jpg" TargetMode="External"/><Relationship Id="rId78" Type="http://schemas.openxmlformats.org/officeDocument/2006/relationships/hyperlink" Target="https://cs.wikipedia.org/wiki/1848" TargetMode="External"/><Relationship Id="rId94" Type="http://schemas.openxmlformats.org/officeDocument/2006/relationships/hyperlink" Target="https://cs.wikipedia.org/wiki/%C4%8Cesk%C3%A1_vlajka" TargetMode="External"/><Relationship Id="rId99" Type="http://schemas.openxmlformats.org/officeDocument/2006/relationships/hyperlink" Target="https://cs.wikipedia.org/wiki/1939" TargetMode="External"/><Relationship Id="rId101" Type="http://schemas.openxmlformats.org/officeDocument/2006/relationships/hyperlink" Target="https://cs.wikipedia.org/wiki/1990" TargetMode="External"/><Relationship Id="rId122" Type="http://schemas.openxmlformats.org/officeDocument/2006/relationships/hyperlink" Target="https://commons.wikimedia.org/wiki/File:Statna_pecat_Slovenskej_republiky.jpg" TargetMode="External"/><Relationship Id="rId143" Type="http://schemas.openxmlformats.org/officeDocument/2006/relationships/hyperlink" Target="https://cs.wikipedia.org/wiki/1919" TargetMode="External"/><Relationship Id="rId148" Type="http://schemas.openxmlformats.org/officeDocument/2006/relationships/hyperlink" Target="https://cs.wikipedia.org/wiki/1928" TargetMode="External"/><Relationship Id="rId164" Type="http://schemas.openxmlformats.org/officeDocument/2006/relationships/hyperlink" Target="https://cs.wikipedia.org/wiki/Boleslav_I._Chrabr%C3%BD" TargetMode="External"/><Relationship Id="rId169" Type="http://schemas.openxmlformats.org/officeDocument/2006/relationships/hyperlink" Target="https://cs.wikipedia.org/wiki/Sejm" TargetMode="External"/><Relationship Id="rId185" Type="http://schemas.openxmlformats.org/officeDocument/2006/relationships/hyperlink" Target="https://cs.wikipedia.org/wiki/V%C3%ADde%C5%88" TargetMode="External"/><Relationship Id="rId4" Type="http://schemas.openxmlformats.org/officeDocument/2006/relationships/styles" Target="styles.xml"/><Relationship Id="rId9" Type="http://schemas.openxmlformats.org/officeDocument/2006/relationships/hyperlink" Target="http://www.ustavprava.cz/blog/wp-content/uploads/2017/07/200px-MalyStatniZnakCR.gif" TargetMode="External"/><Relationship Id="rId180" Type="http://schemas.openxmlformats.org/officeDocument/2006/relationships/hyperlink" Target="https://cs.wikipedia.org/wiki/Ma%C4%8Far%C5%A1tina" TargetMode="External"/><Relationship Id="rId210" Type="http://schemas.openxmlformats.org/officeDocument/2006/relationships/hyperlink" Target="https://cs.wikipedia.org/wiki/Leopold_V._Babenbersk%C3%BD" TargetMode="External"/><Relationship Id="rId215" Type="http://schemas.openxmlformats.org/officeDocument/2006/relationships/hyperlink" Target="https://cs.wikipedia.org/wiki/1869" TargetMode="External"/><Relationship Id="rId236" Type="http://schemas.openxmlformats.org/officeDocument/2006/relationships/hyperlink" Target="https://cs.wikipedia.org/wiki/Jazyk_(lingvistika)" TargetMode="External"/><Relationship Id="rId257" Type="http://schemas.openxmlformats.org/officeDocument/2006/relationships/hyperlink" Target="https://cs.wikipedia.org/wiki/Osmansk%C3%A1_%C5%99%C3%AD%C5%A1e" TargetMode="External"/><Relationship Id="rId278" Type="http://schemas.openxmlformats.org/officeDocument/2006/relationships/theme" Target="theme/theme1.xml"/><Relationship Id="rId26" Type="http://schemas.openxmlformats.org/officeDocument/2006/relationships/hyperlink" Target="https://cs.wikipedia.org/wiki/Tom%C3%A1%C5%A1_Garrigue_Masaryk" TargetMode="External"/><Relationship Id="rId231" Type="http://schemas.openxmlformats.org/officeDocument/2006/relationships/hyperlink" Target="https://cs.wikipedia.org/wiki/Hudba" TargetMode="External"/><Relationship Id="rId252" Type="http://schemas.openxmlformats.org/officeDocument/2006/relationships/image" Target="media/image27.gif"/><Relationship Id="rId273" Type="http://schemas.openxmlformats.org/officeDocument/2006/relationships/hyperlink" Target="https://cs.wikipedia.org/wiki/Kazachst%C3%A1n" TargetMode="External"/><Relationship Id="rId47" Type="http://schemas.openxmlformats.org/officeDocument/2006/relationships/hyperlink" Target="https://cs.wikipedia.org/wiki/Klement_Gottwald" TargetMode="External"/><Relationship Id="rId68" Type="http://schemas.openxmlformats.org/officeDocument/2006/relationships/hyperlink" Target="https://cs.wikipedia.org/wiki/Vlajka_prezidenta_%C4%8Cesk%C3%A9_republiky" TargetMode="External"/><Relationship Id="rId89" Type="http://schemas.openxmlformats.org/officeDocument/2006/relationships/hyperlink" Target="https://cs.wikipedia.org/w/index.php?title=Slovensk%C3%A1_vlajka&amp;action=edit&amp;section=4" TargetMode="External"/><Relationship Id="rId112" Type="http://schemas.openxmlformats.org/officeDocument/2006/relationships/hyperlink" Target="https://cs.wikipedia.org/wiki/Dvojramenn%C3%BD_k%C5%99%C3%AD%C5%BE" TargetMode="External"/><Relationship Id="rId133" Type="http://schemas.openxmlformats.org/officeDocument/2006/relationships/hyperlink" Target="https://cs.wikipedia.org/wiki/Polsko" TargetMode="External"/><Relationship Id="rId154" Type="http://schemas.openxmlformats.org/officeDocument/2006/relationships/hyperlink" Target="https://cs.wikipedia.org/wiki/1980" TargetMode="External"/><Relationship Id="rId175" Type="http://schemas.openxmlformats.org/officeDocument/2006/relationships/hyperlink" Target="https://cs.wikipedia.org/wiki/D%C4%9Blen%C3%AD_Polska" TargetMode="External"/><Relationship Id="rId196" Type="http://schemas.openxmlformats.org/officeDocument/2006/relationships/hyperlink" Target="https://cs.wikipedia.org/wiki/Friedrich_Ebert" TargetMode="External"/><Relationship Id="rId200" Type="http://schemas.openxmlformats.org/officeDocument/2006/relationships/hyperlink" Target="https://cs.wikipedia.org/wiki/Nacismus" TargetMode="External"/><Relationship Id="rId16" Type="http://schemas.openxmlformats.org/officeDocument/2006/relationships/image" Target="media/image5.jpeg"/><Relationship Id="rId221" Type="http://schemas.openxmlformats.org/officeDocument/2006/relationships/hyperlink" Target="https://cs.wikipedia.org/wiki/Vlajka_Georgie" TargetMode="External"/><Relationship Id="rId242" Type="http://schemas.openxmlformats.org/officeDocument/2006/relationships/hyperlink" Target="https://cs.wikipedia.org/wiki/N%C4%9Bmeck%C3%A1_hymna" TargetMode="External"/><Relationship Id="rId263" Type="http://schemas.openxmlformats.org/officeDocument/2006/relationships/hyperlink" Target="https://commons.wikimedia.org/wiki/File:Red_Star_of_David.svg" TargetMode="External"/><Relationship Id="rId37" Type="http://schemas.openxmlformats.org/officeDocument/2006/relationships/hyperlink" Target="https://cs.wikipedia.org/wiki/1945" TargetMode="External"/><Relationship Id="rId58" Type="http://schemas.openxmlformats.org/officeDocument/2006/relationships/hyperlink" Target="https://cs.wikipedia.org/wiki/St%C3%A1tn%C3%AD_znak_%C4%8Ceskoslovensk%C3%A9_socialistick%C3%A9_republiky" TargetMode="External"/><Relationship Id="rId79" Type="http://schemas.openxmlformats.org/officeDocument/2006/relationships/hyperlink" Target="https://cs.wikipedia.org/wiki/1849" TargetMode="External"/><Relationship Id="rId102" Type="http://schemas.openxmlformats.org/officeDocument/2006/relationships/hyperlink" Target="https://cs.wikipedia.org/wiki/1991" TargetMode="External"/><Relationship Id="rId123" Type="http://schemas.openxmlformats.org/officeDocument/2006/relationships/image" Target="media/image17.jpeg"/><Relationship Id="rId144" Type="http://schemas.openxmlformats.org/officeDocument/2006/relationships/hyperlink" Target="https://cs.wikipedia.org/wiki/Polsk%C3%A1_vlajka" TargetMode="External"/><Relationship Id="rId90" Type="http://schemas.openxmlformats.org/officeDocument/2006/relationships/hyperlink" Target="https://cs.wikipedia.org/wiki/%C4%8Ceskoslovensko" TargetMode="External"/><Relationship Id="rId165" Type="http://schemas.openxmlformats.org/officeDocument/2006/relationships/hyperlink" Target="https://cs.wikipedia.org/wiki/N%C3%A1rodn%C3%AD_hymna" TargetMode="External"/><Relationship Id="rId186" Type="http://schemas.openxmlformats.org/officeDocument/2006/relationships/hyperlink" Target="https://cs.wikipedia.org/wiki/Berl%C3%ADn" TargetMode="External"/><Relationship Id="rId211" Type="http://schemas.openxmlformats.org/officeDocument/2006/relationships/hyperlink" Target="https://cs.wikipedia.org/wiki/1191" TargetMode="External"/><Relationship Id="rId232" Type="http://schemas.openxmlformats.org/officeDocument/2006/relationships/hyperlink" Target="https://cs.wikipedia.org/wiki/Joseph_Haydn" TargetMode="External"/><Relationship Id="rId253" Type="http://schemas.openxmlformats.org/officeDocument/2006/relationships/hyperlink" Target="https://commons.wikimedia.org/wiki/File:Flag_of_the_Red_Crescent.svg" TargetMode="External"/><Relationship Id="rId274" Type="http://schemas.openxmlformats.org/officeDocument/2006/relationships/hyperlink" Target="https://www.vlajky.eu/vlajky/145/nato.jpg" TargetMode="External"/><Relationship Id="rId27" Type="http://schemas.openxmlformats.org/officeDocument/2006/relationships/hyperlink" Target="https://cs.wikipedia.org/wiki/Edvard_Bene%C5%A1" TargetMode="External"/><Relationship Id="rId48" Type="http://schemas.openxmlformats.org/officeDocument/2006/relationships/hyperlink" Target="https://cs.wikipedia.org/wiki/Anton%C3%ADn_Z%C3%A1potock%C3%BD" TargetMode="External"/><Relationship Id="rId69" Type="http://schemas.openxmlformats.org/officeDocument/2006/relationships/hyperlink" Target="http://www.ustavprava.cz/blog/wp-content/uploads/2017/07/Seal_of_the_Czech_Republic.png" TargetMode="External"/><Relationship Id="rId113" Type="http://schemas.openxmlformats.org/officeDocument/2006/relationships/hyperlink" Target="https://cs.wikipedia.org/wiki/Slovensko" TargetMode="External"/><Relationship Id="rId134" Type="http://schemas.openxmlformats.org/officeDocument/2006/relationships/hyperlink" Target="https://cs.wikipedia.org/wiki/St%C3%A1tn%C3%AD_znak_Polska" TargetMode="External"/><Relationship Id="rId80" Type="http://schemas.openxmlformats.org/officeDocument/2006/relationships/hyperlink" Target="https://cs.wikipedia.org/wiki/V%C3%ADde%C5%88" TargetMode="External"/><Relationship Id="rId155" Type="http://schemas.openxmlformats.org/officeDocument/2006/relationships/hyperlink" Target="https://cs.wikipedia.org/wiki/1997" TargetMode="External"/><Relationship Id="rId176" Type="http://schemas.openxmlformats.org/officeDocument/2006/relationships/hyperlink" Target="https://cs.wikipedia.org/wiki/N%C4%9Bm%C4%8Dina" TargetMode="External"/><Relationship Id="rId197" Type="http://schemas.openxmlformats.org/officeDocument/2006/relationships/hyperlink" Target="https://cs.wikipedia.org/wiki/Rakousk%C3%A1_c%C3%ADsa%C5%99sk%C3%A1_hymna" TargetMode="External"/><Relationship Id="rId201" Type="http://schemas.openxmlformats.org/officeDocument/2006/relationships/hyperlink" Target="https://cs.wikipedia.org/wiki/Propaganda" TargetMode="External"/><Relationship Id="rId222" Type="http://schemas.openxmlformats.org/officeDocument/2006/relationships/hyperlink" Target="https://commons.wikimedia.org/wiki/File:Austria_Bundesadler.svg" TargetMode="External"/><Relationship Id="rId243" Type="http://schemas.openxmlformats.org/officeDocument/2006/relationships/hyperlink" Target="https://cs.wikipedia.org/wiki/1920-1929" TargetMode="External"/><Relationship Id="rId264" Type="http://schemas.openxmlformats.org/officeDocument/2006/relationships/image" Target="media/image30.png"/><Relationship Id="rId17" Type="http://schemas.openxmlformats.org/officeDocument/2006/relationships/hyperlink" Target="http://www.ustavprava.cz/blog/wp-content/uploads/2017/07/St&#225;tn&#237;-vlajka.png" TargetMode="External"/><Relationship Id="rId38" Type="http://schemas.openxmlformats.org/officeDocument/2006/relationships/hyperlink" Target="https://cs.wikipedia.org/wiki/1960" TargetMode="External"/><Relationship Id="rId59" Type="http://schemas.openxmlformats.org/officeDocument/2006/relationships/hyperlink" Target="https://cs.wikipedia.org/wiki/St%C3%A1tn%C3%AD_znak_%C4%8Ceskoslovensk%C3%A9_socialistick%C3%A9_republiky" TargetMode="External"/><Relationship Id="rId103" Type="http://schemas.openxmlformats.org/officeDocument/2006/relationships/hyperlink" Target="https://cs.wikipedia.org/wiki/Rusko" TargetMode="External"/><Relationship Id="rId124" Type="http://schemas.openxmlformats.org/officeDocument/2006/relationships/hyperlink" Target="https://cs.wikipedia.org/wiki/Slovensko" TargetMode="External"/><Relationship Id="rId70" Type="http://schemas.openxmlformats.org/officeDocument/2006/relationships/image" Target="media/image12.png"/><Relationship Id="rId91" Type="http://schemas.openxmlformats.org/officeDocument/2006/relationships/hyperlink" Target="https://cs.wikipedia.org/wiki/30._b%C5%99ezen" TargetMode="External"/><Relationship Id="rId145" Type="http://schemas.openxmlformats.org/officeDocument/2006/relationships/hyperlink" Target="https://cs.wikipedia.org/wiki/1992" TargetMode="External"/><Relationship Id="rId166" Type="http://schemas.openxmlformats.org/officeDocument/2006/relationships/hyperlink" Target="https://cs.wikipedia.org/wiki/Polsko" TargetMode="External"/><Relationship Id="rId187" Type="http://schemas.openxmlformats.org/officeDocument/2006/relationships/hyperlink" Target="https://cs.wikipedia.org/wiki/Praha" TargetMode="External"/><Relationship Id="rId1" Type="http://schemas.microsoft.com/office/2006/relationships/vbaProject" Target="vbaProject.bin"/><Relationship Id="rId212" Type="http://schemas.openxmlformats.org/officeDocument/2006/relationships/hyperlink" Target="https://cs.wikipedia.org/wiki/Akko" TargetMode="External"/><Relationship Id="rId233" Type="http://schemas.openxmlformats.org/officeDocument/2006/relationships/hyperlink" Target="https://cs.wikipedia.org/wiki/St%C3%A1tn%C3%AD_hymna" TargetMode="External"/><Relationship Id="rId254" Type="http://schemas.openxmlformats.org/officeDocument/2006/relationships/image" Target="media/image28.png"/><Relationship Id="rId28" Type="http://schemas.openxmlformats.org/officeDocument/2006/relationships/hyperlink" Target="https://cs.wikipedia.org/wiki/Emil_H%C3%A1cha" TargetMode="External"/><Relationship Id="rId49" Type="http://schemas.openxmlformats.org/officeDocument/2006/relationships/hyperlink" Target="https://cs.wikipedia.org/wiki/Anton%C3%ADn_Novotn%C3%BD" TargetMode="External"/><Relationship Id="rId114" Type="http://schemas.openxmlformats.org/officeDocument/2006/relationships/hyperlink" Target="https://cs.wikipedia.org/wiki/St%C3%A1tn%C3%AD_hymna" TargetMode="External"/><Relationship Id="rId275" Type="http://schemas.openxmlformats.org/officeDocument/2006/relationships/image" Target="media/image32.jpeg"/><Relationship Id="rId60" Type="http://schemas.openxmlformats.org/officeDocument/2006/relationships/hyperlink" Target="https://commons.wikimedia.org/wiki/File:Czechoslovakia_COA_Flag_1990.svg" TargetMode="External"/><Relationship Id="rId81" Type="http://schemas.openxmlformats.org/officeDocument/2006/relationships/hyperlink" Target="https://cs.wikipedia.org/wiki/Ma%C4%8Fa%C5%99i" TargetMode="External"/><Relationship Id="rId135" Type="http://schemas.openxmlformats.org/officeDocument/2006/relationships/hyperlink" Target="https://cs.wikipedia.org/wiki/1228" TargetMode="External"/><Relationship Id="rId156" Type="http://schemas.openxmlformats.org/officeDocument/2006/relationships/hyperlink" Target="https://cs.wikipedia.org/wiki/2004" TargetMode="External"/><Relationship Id="rId177" Type="http://schemas.openxmlformats.org/officeDocument/2006/relationships/hyperlink" Target="https://cs.wikipedia.org/wiki/Francouz%C5%A1tina" TargetMode="External"/><Relationship Id="rId198" Type="http://schemas.openxmlformats.org/officeDocument/2006/relationships/hyperlink" Target="https://cs.wikipedia.org/wiki/Joseph_Haydn"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E641A-56F2-4545-AAAA-38EF6C626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34</Pages>
  <Words>10596</Words>
  <Characters>62517</Characters>
  <Application>Microsoft Office Word</Application>
  <DocSecurity>0</DocSecurity>
  <Lines>520</Lines>
  <Paragraphs>145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Stepanka Nezmarova</dc:creator>
  <cp:keywords/>
  <dc:description/>
  <cp:lastModifiedBy>Stepanka Nezmarova</cp:lastModifiedBy>
  <cp:revision>5</cp:revision>
  <dcterms:created xsi:type="dcterms:W3CDTF">2018-03-18T15:36:00Z</dcterms:created>
  <dcterms:modified xsi:type="dcterms:W3CDTF">2018-03-22T17:16:00Z</dcterms:modified>
</cp:coreProperties>
</file>