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FA511" w14:textId="77777777" w:rsidR="002355E0" w:rsidRPr="002355E0" w:rsidRDefault="002355E0" w:rsidP="00FD15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5E0">
        <w:rPr>
          <w:rFonts w:ascii="Times New Roman" w:hAnsi="Times New Roman" w:cs="Times New Roman"/>
          <w:b/>
          <w:sz w:val="24"/>
          <w:szCs w:val="24"/>
        </w:rPr>
        <w:t>Zkouška z předmětu Občanské právo II</w:t>
      </w:r>
    </w:p>
    <w:p w14:paraId="043C68A0" w14:textId="77777777" w:rsidR="002355E0" w:rsidRPr="002355E0" w:rsidRDefault="002355E0" w:rsidP="00FD15B4">
      <w:pPr>
        <w:rPr>
          <w:rFonts w:ascii="Times New Roman" w:hAnsi="Times New Roman" w:cs="Times New Roman"/>
          <w:bCs/>
          <w:sz w:val="24"/>
          <w:szCs w:val="24"/>
        </w:rPr>
      </w:pPr>
      <w:r w:rsidRPr="002355E0">
        <w:rPr>
          <w:rFonts w:ascii="Times New Roman" w:hAnsi="Times New Roman" w:cs="Times New Roman"/>
          <w:b/>
          <w:sz w:val="24"/>
          <w:szCs w:val="24"/>
        </w:rPr>
        <w:t xml:space="preserve">Místo a datum konání: </w:t>
      </w:r>
      <w:r w:rsidRPr="002355E0">
        <w:rPr>
          <w:rFonts w:ascii="Times New Roman" w:hAnsi="Times New Roman" w:cs="Times New Roman"/>
          <w:bCs/>
          <w:sz w:val="24"/>
          <w:szCs w:val="24"/>
        </w:rPr>
        <w:t>Praha 14. 1. 2023</w:t>
      </w:r>
    </w:p>
    <w:p w14:paraId="1C8687BC" w14:textId="77777777" w:rsidR="002355E0" w:rsidRPr="002355E0" w:rsidRDefault="002355E0" w:rsidP="00FD15B4">
      <w:pPr>
        <w:rPr>
          <w:rFonts w:ascii="Times New Roman" w:hAnsi="Times New Roman" w:cs="Times New Roman"/>
          <w:sz w:val="24"/>
          <w:szCs w:val="24"/>
        </w:rPr>
      </w:pPr>
      <w:r w:rsidRPr="002355E0">
        <w:rPr>
          <w:rFonts w:ascii="Times New Roman" w:hAnsi="Times New Roman" w:cs="Times New Roman"/>
          <w:b/>
          <w:sz w:val="24"/>
          <w:szCs w:val="24"/>
        </w:rPr>
        <w:t>Jméno a příjmení studenta</w:t>
      </w:r>
      <w:r w:rsidRPr="002355E0">
        <w:rPr>
          <w:rFonts w:ascii="Times New Roman" w:hAnsi="Times New Roman" w:cs="Times New Roman"/>
          <w:sz w:val="24"/>
          <w:szCs w:val="24"/>
        </w:rPr>
        <w:t>:</w:t>
      </w:r>
    </w:p>
    <w:p w14:paraId="70120751" w14:textId="77777777" w:rsidR="002355E0" w:rsidRPr="002355E0" w:rsidRDefault="002355E0" w:rsidP="00FD15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2339904"/>
      <w:r w:rsidRPr="002355E0">
        <w:rPr>
          <w:rFonts w:ascii="Times New Roman" w:hAnsi="Times New Roman" w:cs="Times New Roman"/>
          <w:b/>
          <w:bCs/>
          <w:sz w:val="24"/>
          <w:szCs w:val="24"/>
        </w:rPr>
        <w:t>Pokyny:</w:t>
      </w:r>
      <w:r w:rsidRPr="002355E0">
        <w:rPr>
          <w:rFonts w:ascii="Times New Roman" w:hAnsi="Times New Roman" w:cs="Times New Roman"/>
          <w:sz w:val="24"/>
          <w:szCs w:val="24"/>
        </w:rPr>
        <w:t xml:space="preserve"> U otázek č. 1 až 4 označte všechny správné odpovědi (otázky jsou po 5 bodech, které lze získat jen jsou-li zaškrtnuty všechny správné odpovědi). U otázek č. 5 až 8 doplňte vlastní odpověď (otázky jsou po 10 bodech). Na vypracování celé zkoušky je 30 min. čistého času.</w:t>
      </w:r>
      <w:bookmarkEnd w:id="0"/>
    </w:p>
    <w:p w14:paraId="0EAA52BC" w14:textId="77777777" w:rsidR="00BF6912" w:rsidRPr="002355E0" w:rsidRDefault="00BF6912" w:rsidP="00FD15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708C5" w14:textId="62B31579" w:rsidR="00741866" w:rsidRPr="002355E0" w:rsidRDefault="00D80C0F" w:rsidP="00D80C0F">
      <w:pPr>
        <w:pStyle w:val="Nadpis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41866" w:rsidRPr="002355E0">
        <w:rPr>
          <w:rFonts w:ascii="Times New Roman" w:hAnsi="Times New Roman" w:cs="Times New Roman"/>
          <w:sz w:val="24"/>
          <w:szCs w:val="24"/>
        </w:rPr>
        <w:t>Není-li ve veřejné nabídce určena lhůta pro její přijetí,</w:t>
      </w:r>
    </w:p>
    <w:p w14:paraId="7C384F1F" w14:textId="7EA04B6C" w:rsidR="00741866" w:rsidRPr="002355E0" w:rsidRDefault="00FD15B4" w:rsidP="00FD15B4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41866" w:rsidRPr="002355E0">
        <w:rPr>
          <w:rFonts w:ascii="Times New Roman" w:hAnsi="Times New Roman" w:cs="Times New Roman"/>
          <w:sz w:val="24"/>
          <w:szCs w:val="24"/>
        </w:rPr>
        <w:t>platí lhůta bez zbytečného odkladu</w:t>
      </w:r>
      <w:r w:rsidR="00D80C0F">
        <w:rPr>
          <w:rFonts w:ascii="Times New Roman" w:hAnsi="Times New Roman" w:cs="Times New Roman"/>
          <w:sz w:val="24"/>
          <w:szCs w:val="24"/>
        </w:rPr>
        <w:t>,</w:t>
      </w:r>
    </w:p>
    <w:p w14:paraId="17404523" w14:textId="36DE83A1" w:rsidR="00741866" w:rsidRPr="002355E0" w:rsidRDefault="00FD15B4" w:rsidP="00FD15B4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F34D51">
        <w:rPr>
          <w:rFonts w:ascii="Times New Roman" w:hAnsi="Times New Roman" w:cs="Times New Roman"/>
          <w:sz w:val="24"/>
          <w:szCs w:val="24"/>
          <w:highlight w:val="yellow"/>
        </w:rPr>
        <w:t xml:space="preserve">b) </w:t>
      </w:r>
      <w:r w:rsidR="00741866" w:rsidRPr="00F34D51">
        <w:rPr>
          <w:rFonts w:ascii="Times New Roman" w:hAnsi="Times New Roman" w:cs="Times New Roman"/>
          <w:sz w:val="24"/>
          <w:szCs w:val="24"/>
          <w:highlight w:val="yellow"/>
        </w:rPr>
        <w:t>platí lhůta přiměřená povaze veřejné nabídky</w:t>
      </w:r>
      <w:r w:rsidR="00D80C0F">
        <w:rPr>
          <w:rFonts w:ascii="Times New Roman" w:hAnsi="Times New Roman" w:cs="Times New Roman"/>
          <w:sz w:val="24"/>
          <w:szCs w:val="24"/>
        </w:rPr>
        <w:t>,</w:t>
      </w:r>
    </w:p>
    <w:p w14:paraId="17A90059" w14:textId="0BD9A328" w:rsidR="00741866" w:rsidRPr="002355E0" w:rsidRDefault="009C0684" w:rsidP="00FD15B4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741866" w:rsidRPr="002355E0">
        <w:rPr>
          <w:rFonts w:ascii="Times New Roman" w:hAnsi="Times New Roman" w:cs="Times New Roman"/>
          <w:sz w:val="24"/>
          <w:szCs w:val="24"/>
        </w:rPr>
        <w:t>veřejná nabídka je neplatná</w:t>
      </w:r>
      <w:r w:rsidR="00D80C0F">
        <w:rPr>
          <w:rFonts w:ascii="Times New Roman" w:hAnsi="Times New Roman" w:cs="Times New Roman"/>
          <w:sz w:val="24"/>
          <w:szCs w:val="24"/>
        </w:rPr>
        <w:t>,</w:t>
      </w:r>
    </w:p>
    <w:p w14:paraId="4E3A40A9" w14:textId="692F4485" w:rsidR="00B32103" w:rsidRPr="002355E0" w:rsidRDefault="009C0684" w:rsidP="009C0684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741866" w:rsidRPr="002355E0">
        <w:rPr>
          <w:rFonts w:ascii="Times New Roman" w:hAnsi="Times New Roman" w:cs="Times New Roman"/>
          <w:sz w:val="24"/>
          <w:szCs w:val="24"/>
        </w:rPr>
        <w:t>veřejná nabídka se považuje za vyhlášení veřejné soutěže; nesplňuje-li jeho náležitosti, potom za obecnou výzvu k podávání nabídek.</w:t>
      </w:r>
    </w:p>
    <w:p w14:paraId="662279B6" w14:textId="77777777" w:rsidR="00741866" w:rsidRPr="002355E0" w:rsidRDefault="00741866" w:rsidP="00FD15B4">
      <w:pPr>
        <w:rPr>
          <w:rFonts w:ascii="Times New Roman" w:hAnsi="Times New Roman" w:cs="Times New Roman"/>
          <w:sz w:val="24"/>
          <w:szCs w:val="24"/>
        </w:rPr>
      </w:pPr>
    </w:p>
    <w:p w14:paraId="5849053E" w14:textId="053E0E05" w:rsidR="00741866" w:rsidRPr="002355E0" w:rsidRDefault="00F04776" w:rsidP="00D80C0F">
      <w:pPr>
        <w:pStyle w:val="Nadpis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810B9">
        <w:rPr>
          <w:rFonts w:ascii="Times New Roman" w:hAnsi="Times New Roman" w:cs="Times New Roman"/>
          <w:sz w:val="24"/>
          <w:szCs w:val="24"/>
        </w:rPr>
        <w:t>Ručením lze zajistit</w:t>
      </w:r>
    </w:p>
    <w:p w14:paraId="3249EE06" w14:textId="313B19DC" w:rsidR="00741866" w:rsidRPr="002355E0" w:rsidRDefault="00F04776" w:rsidP="00F04776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285A77">
        <w:rPr>
          <w:rFonts w:ascii="Times New Roman" w:hAnsi="Times New Roman" w:cs="Times New Roman"/>
          <w:sz w:val="24"/>
          <w:szCs w:val="24"/>
          <w:highlight w:val="yellow"/>
        </w:rPr>
        <w:t>a)</w:t>
      </w:r>
      <w:r w:rsidR="002810B9" w:rsidRPr="00285A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C294E" w:rsidRPr="00285A77">
        <w:rPr>
          <w:rFonts w:ascii="Times New Roman" w:hAnsi="Times New Roman" w:cs="Times New Roman"/>
          <w:sz w:val="24"/>
          <w:szCs w:val="24"/>
          <w:highlight w:val="yellow"/>
        </w:rPr>
        <w:t xml:space="preserve">budoucí </w:t>
      </w:r>
      <w:r w:rsidR="002810B9" w:rsidRPr="00285A77">
        <w:rPr>
          <w:rFonts w:ascii="Times New Roman" w:hAnsi="Times New Roman" w:cs="Times New Roman"/>
          <w:sz w:val="24"/>
          <w:szCs w:val="24"/>
          <w:highlight w:val="yellow"/>
        </w:rPr>
        <w:t>dluh dlužníka</w:t>
      </w:r>
      <w:r w:rsidR="0047216F" w:rsidRPr="00285A77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7264C7C1" w14:textId="04219D02" w:rsidR="00741866" w:rsidRPr="002355E0" w:rsidRDefault="00F04776" w:rsidP="00F04776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285A77">
        <w:rPr>
          <w:rFonts w:ascii="Times New Roman" w:hAnsi="Times New Roman" w:cs="Times New Roman"/>
          <w:sz w:val="24"/>
          <w:szCs w:val="24"/>
        </w:rPr>
        <w:t xml:space="preserve">b) </w:t>
      </w:r>
      <w:r w:rsidR="005D7239" w:rsidRPr="00285A77">
        <w:rPr>
          <w:rFonts w:ascii="Times New Roman" w:hAnsi="Times New Roman" w:cs="Times New Roman"/>
          <w:sz w:val="24"/>
          <w:szCs w:val="24"/>
        </w:rPr>
        <w:t>neplatný dluh, který dlužník převzal v dobré víře, že jde o dluh platný</w:t>
      </w:r>
      <w:r w:rsidR="000E39A2" w:rsidRPr="00285A77">
        <w:rPr>
          <w:rFonts w:ascii="Times New Roman" w:hAnsi="Times New Roman" w:cs="Times New Roman"/>
          <w:sz w:val="24"/>
          <w:szCs w:val="24"/>
        </w:rPr>
        <w:t>,</w:t>
      </w:r>
    </w:p>
    <w:p w14:paraId="23E9B738" w14:textId="03E81290" w:rsidR="00741866" w:rsidRPr="002355E0" w:rsidRDefault="00F04776" w:rsidP="00F04776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285A77">
        <w:rPr>
          <w:rFonts w:ascii="Times New Roman" w:hAnsi="Times New Roman" w:cs="Times New Roman"/>
          <w:sz w:val="24"/>
          <w:szCs w:val="24"/>
          <w:highlight w:val="yellow"/>
        </w:rPr>
        <w:t xml:space="preserve">c) </w:t>
      </w:r>
      <w:r w:rsidR="00DA0DF2" w:rsidRPr="00285A77">
        <w:rPr>
          <w:rFonts w:ascii="Times New Roman" w:hAnsi="Times New Roman" w:cs="Times New Roman"/>
          <w:sz w:val="24"/>
          <w:szCs w:val="24"/>
          <w:highlight w:val="yellow"/>
        </w:rPr>
        <w:t>jen část dluhu dlužníka</w:t>
      </w:r>
      <w:r w:rsidR="002F064A" w:rsidRPr="00285A77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58269BA9" w14:textId="3B92A59C" w:rsidR="00741866" w:rsidRPr="002355E0" w:rsidRDefault="00F04776" w:rsidP="00F04776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285A77">
        <w:rPr>
          <w:rFonts w:ascii="Times New Roman" w:hAnsi="Times New Roman" w:cs="Times New Roman"/>
          <w:sz w:val="24"/>
          <w:szCs w:val="24"/>
          <w:highlight w:val="yellow"/>
        </w:rPr>
        <w:t>d)</w:t>
      </w:r>
      <w:r w:rsidR="00DA0DF2" w:rsidRPr="00285A7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F064A" w:rsidRPr="00285A77">
        <w:rPr>
          <w:rFonts w:ascii="Times New Roman" w:hAnsi="Times New Roman" w:cs="Times New Roman"/>
          <w:sz w:val="24"/>
          <w:szCs w:val="24"/>
          <w:highlight w:val="yellow"/>
        </w:rPr>
        <w:t xml:space="preserve">platný </w:t>
      </w:r>
      <w:r w:rsidR="00483420" w:rsidRPr="00285A77">
        <w:rPr>
          <w:rFonts w:ascii="Times New Roman" w:hAnsi="Times New Roman" w:cs="Times New Roman"/>
          <w:sz w:val="24"/>
          <w:szCs w:val="24"/>
          <w:highlight w:val="yellow"/>
        </w:rPr>
        <w:t>dluh z</w:t>
      </w:r>
      <w:r w:rsidR="002F064A" w:rsidRPr="00285A77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483420" w:rsidRPr="00285A77"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="002F064A" w:rsidRPr="00285A77">
        <w:rPr>
          <w:rFonts w:ascii="Times New Roman" w:hAnsi="Times New Roman" w:cs="Times New Roman"/>
          <w:sz w:val="24"/>
          <w:szCs w:val="24"/>
          <w:highlight w:val="yellow"/>
        </w:rPr>
        <w:t>ostoupené pohledávky</w:t>
      </w:r>
      <w:r w:rsidR="00741866" w:rsidRPr="00285A7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9BC2BEE" w14:textId="77777777" w:rsidR="00741866" w:rsidRPr="002355E0" w:rsidRDefault="00741866" w:rsidP="00FD15B4">
      <w:pPr>
        <w:rPr>
          <w:rFonts w:ascii="Times New Roman" w:hAnsi="Times New Roman" w:cs="Times New Roman"/>
          <w:sz w:val="24"/>
          <w:szCs w:val="24"/>
        </w:rPr>
      </w:pPr>
    </w:p>
    <w:p w14:paraId="05F0E301" w14:textId="026919A4" w:rsidR="003D5533" w:rsidRPr="002355E0" w:rsidRDefault="002F064A" w:rsidP="002F064A">
      <w:pPr>
        <w:pStyle w:val="Nadpis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D5533" w:rsidRPr="002355E0">
        <w:rPr>
          <w:rFonts w:ascii="Times New Roman" w:hAnsi="Times New Roman" w:cs="Times New Roman"/>
          <w:sz w:val="24"/>
          <w:szCs w:val="24"/>
        </w:rPr>
        <w:t>Podle obecné úpravy nájmu je nájemce povinen užívat najatou věc</w:t>
      </w:r>
    </w:p>
    <w:p w14:paraId="05415018" w14:textId="4AB3ACFF" w:rsidR="003D5533" w:rsidRPr="002355E0" w:rsidRDefault="002F064A" w:rsidP="002F064A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D5533" w:rsidRPr="002355E0">
        <w:rPr>
          <w:rFonts w:ascii="Times New Roman" w:hAnsi="Times New Roman" w:cs="Times New Roman"/>
          <w:sz w:val="24"/>
          <w:szCs w:val="24"/>
        </w:rPr>
        <w:t>s nezbytnou péčí</w:t>
      </w:r>
      <w:r w:rsidR="005B3043">
        <w:rPr>
          <w:rFonts w:ascii="Times New Roman" w:hAnsi="Times New Roman" w:cs="Times New Roman"/>
          <w:sz w:val="24"/>
          <w:szCs w:val="24"/>
        </w:rPr>
        <w:t>,</w:t>
      </w:r>
    </w:p>
    <w:p w14:paraId="35AA5B12" w14:textId="6D0D944E" w:rsidR="003D5533" w:rsidRPr="002355E0" w:rsidRDefault="005B3043" w:rsidP="002F064A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5C0E77">
        <w:rPr>
          <w:rFonts w:ascii="Times New Roman" w:hAnsi="Times New Roman" w:cs="Times New Roman"/>
          <w:sz w:val="24"/>
          <w:szCs w:val="24"/>
          <w:highlight w:val="yellow"/>
        </w:rPr>
        <w:t xml:space="preserve">b) </w:t>
      </w:r>
      <w:r w:rsidR="005C0E77" w:rsidRPr="005C0E77">
        <w:rPr>
          <w:rFonts w:ascii="Times New Roman" w:hAnsi="Times New Roman" w:cs="Times New Roman"/>
          <w:sz w:val="24"/>
          <w:szCs w:val="24"/>
          <w:highlight w:val="yellow"/>
        </w:rPr>
        <w:t xml:space="preserve">jako </w:t>
      </w:r>
      <w:r w:rsidR="003D5533" w:rsidRPr="005C0E77">
        <w:rPr>
          <w:rFonts w:ascii="Times New Roman" w:hAnsi="Times New Roman" w:cs="Times New Roman"/>
          <w:sz w:val="24"/>
          <w:szCs w:val="24"/>
          <w:highlight w:val="yellow"/>
        </w:rPr>
        <w:t>řádn</w:t>
      </w:r>
      <w:r w:rsidR="005C0E77" w:rsidRPr="005C0E77">
        <w:rPr>
          <w:rFonts w:ascii="Times New Roman" w:hAnsi="Times New Roman" w:cs="Times New Roman"/>
          <w:sz w:val="24"/>
          <w:szCs w:val="24"/>
          <w:highlight w:val="yellow"/>
        </w:rPr>
        <w:t>ý</w:t>
      </w:r>
      <w:r w:rsidR="003D5533" w:rsidRPr="005C0E77">
        <w:rPr>
          <w:rFonts w:ascii="Times New Roman" w:hAnsi="Times New Roman" w:cs="Times New Roman"/>
          <w:sz w:val="24"/>
          <w:szCs w:val="24"/>
          <w:highlight w:val="yellow"/>
        </w:rPr>
        <w:t xml:space="preserve"> hospodář</w:t>
      </w:r>
      <w:r w:rsidRPr="005C0E77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63749DC6" w14:textId="3281AE1C" w:rsidR="003D5533" w:rsidRPr="002355E0" w:rsidRDefault="005B3043" w:rsidP="005B3043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3D5533" w:rsidRPr="002355E0">
        <w:rPr>
          <w:rFonts w:ascii="Times New Roman" w:hAnsi="Times New Roman" w:cs="Times New Roman"/>
          <w:sz w:val="24"/>
          <w:szCs w:val="24"/>
        </w:rPr>
        <w:t>s odbornou péčí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5512FB" w14:textId="66CB0FCD" w:rsidR="003D5533" w:rsidRPr="002355E0" w:rsidRDefault="005B3043" w:rsidP="005B3043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F01210">
        <w:rPr>
          <w:rFonts w:ascii="Times New Roman" w:hAnsi="Times New Roman" w:cs="Times New Roman"/>
          <w:sz w:val="24"/>
          <w:szCs w:val="24"/>
          <w:highlight w:val="yellow"/>
        </w:rPr>
        <w:t>d)</w:t>
      </w:r>
      <w:r w:rsidR="00F01210" w:rsidRPr="00F01210">
        <w:rPr>
          <w:rFonts w:ascii="Times New Roman" w:hAnsi="Times New Roman" w:cs="Times New Roman"/>
          <w:sz w:val="24"/>
          <w:szCs w:val="24"/>
          <w:highlight w:val="yellow"/>
        </w:rPr>
        <w:t xml:space="preserve"> k ujednanému účelu</w:t>
      </w:r>
      <w:r w:rsidR="003D5533" w:rsidRPr="00F0121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84B9587" w14:textId="77777777" w:rsidR="003D5533" w:rsidRPr="002355E0" w:rsidRDefault="003D5533" w:rsidP="00FD15B4">
      <w:pPr>
        <w:rPr>
          <w:rFonts w:ascii="Times New Roman" w:hAnsi="Times New Roman" w:cs="Times New Roman"/>
          <w:sz w:val="24"/>
          <w:szCs w:val="24"/>
        </w:rPr>
      </w:pPr>
    </w:p>
    <w:p w14:paraId="46D16938" w14:textId="5C683A9C" w:rsidR="00B32103" w:rsidRPr="002355E0" w:rsidRDefault="00F01210" w:rsidP="00F01210">
      <w:pPr>
        <w:pStyle w:val="Nadpis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D5533" w:rsidRPr="002355E0">
        <w:rPr>
          <w:rFonts w:ascii="Times New Roman" w:hAnsi="Times New Roman" w:cs="Times New Roman"/>
          <w:sz w:val="24"/>
          <w:szCs w:val="24"/>
        </w:rPr>
        <w:t>Příkazník může vypovědět závazek z příkazní smlouvy</w:t>
      </w:r>
    </w:p>
    <w:p w14:paraId="6ABE6C3F" w14:textId="6BC8B386" w:rsidR="00B32103" w:rsidRPr="002355E0" w:rsidRDefault="00F01210" w:rsidP="00F01210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D5533" w:rsidRPr="002355E0">
        <w:rPr>
          <w:rFonts w:ascii="Times New Roman" w:hAnsi="Times New Roman" w:cs="Times New Roman"/>
          <w:sz w:val="24"/>
          <w:szCs w:val="24"/>
        </w:rPr>
        <w:t>jen z ujednaného nebo zákonem zvlášť stanoveného důvodu</w:t>
      </w:r>
      <w:r w:rsidR="00C05A8C">
        <w:rPr>
          <w:rFonts w:ascii="Times New Roman" w:hAnsi="Times New Roman" w:cs="Times New Roman"/>
          <w:sz w:val="24"/>
          <w:szCs w:val="24"/>
        </w:rPr>
        <w:t>,</w:t>
      </w:r>
    </w:p>
    <w:p w14:paraId="264BA419" w14:textId="342F352B" w:rsidR="00B32103" w:rsidRPr="002355E0" w:rsidRDefault="00F01210" w:rsidP="00F01210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D5533" w:rsidRPr="002355E0">
        <w:rPr>
          <w:rFonts w:ascii="Times New Roman" w:hAnsi="Times New Roman" w:cs="Times New Roman"/>
          <w:sz w:val="24"/>
          <w:szCs w:val="24"/>
        </w:rPr>
        <w:t>z ujednaného důvodu nebo z jiného spravedlivého důvodu</w:t>
      </w:r>
      <w:r w:rsidR="00C05A8C">
        <w:rPr>
          <w:rFonts w:ascii="Times New Roman" w:hAnsi="Times New Roman" w:cs="Times New Roman"/>
          <w:sz w:val="24"/>
          <w:szCs w:val="24"/>
        </w:rPr>
        <w:t>,</w:t>
      </w:r>
    </w:p>
    <w:p w14:paraId="3EE32C8C" w14:textId="285B2BBF" w:rsidR="00B32103" w:rsidRPr="002355E0" w:rsidRDefault="00F01210" w:rsidP="00F01210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CF4EA4">
        <w:rPr>
          <w:rFonts w:ascii="Times New Roman" w:hAnsi="Times New Roman" w:cs="Times New Roman"/>
          <w:sz w:val="24"/>
          <w:szCs w:val="24"/>
          <w:highlight w:val="yellow"/>
        </w:rPr>
        <w:t xml:space="preserve">c) </w:t>
      </w:r>
      <w:r w:rsidR="003D5533" w:rsidRPr="00CF4EA4">
        <w:rPr>
          <w:rFonts w:ascii="Times New Roman" w:hAnsi="Times New Roman" w:cs="Times New Roman"/>
          <w:sz w:val="24"/>
          <w:szCs w:val="24"/>
          <w:highlight w:val="yellow"/>
        </w:rPr>
        <w:t>kdykoli, a to nejdříve ke konci měsíce následujícího po měsíci, v němž byla výpověď doručena</w:t>
      </w:r>
      <w:r w:rsidR="00C05A8C">
        <w:rPr>
          <w:rFonts w:ascii="Times New Roman" w:hAnsi="Times New Roman" w:cs="Times New Roman"/>
          <w:sz w:val="24"/>
          <w:szCs w:val="24"/>
        </w:rPr>
        <w:t>,</w:t>
      </w:r>
    </w:p>
    <w:p w14:paraId="6710FCB7" w14:textId="324C4D8F" w:rsidR="00B32103" w:rsidRPr="002355E0" w:rsidRDefault="00F01210" w:rsidP="00F01210">
      <w:pPr>
        <w:pStyle w:val="Nadpi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3D5533" w:rsidRPr="002355E0">
        <w:rPr>
          <w:rFonts w:ascii="Times New Roman" w:hAnsi="Times New Roman" w:cs="Times New Roman"/>
          <w:sz w:val="24"/>
          <w:szCs w:val="24"/>
        </w:rPr>
        <w:t>kdykoli, a to s patnáctidenní výpovědní dobou počítanou ode dne doručení výpovědi, ledaže určí výpovědní dobu delší.</w:t>
      </w:r>
    </w:p>
    <w:p w14:paraId="7181262C" w14:textId="457E635A" w:rsidR="00B32103" w:rsidRPr="002355E0" w:rsidRDefault="00C05A8C" w:rsidP="00C05A8C">
      <w:pPr>
        <w:pStyle w:val="Nadpis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B32103" w:rsidRPr="002355E0">
        <w:rPr>
          <w:rFonts w:ascii="Times New Roman" w:hAnsi="Times New Roman" w:cs="Times New Roman"/>
          <w:sz w:val="24"/>
          <w:szCs w:val="24"/>
        </w:rPr>
        <w:t>Jaká je základní délka lhůty, v níž může spotřebitel odstoupit od smlouvy uzavřené distančně nebo mimo obchodní prostory? Co je třeba k dodržení této lhůty, pokud oznámení o odstoupení od smlouvy zasílá poštou?</w:t>
      </w:r>
    </w:p>
    <w:p w14:paraId="02A25927" w14:textId="471A05BA" w:rsidR="00B32103" w:rsidRDefault="00F43B9B" w:rsidP="00FD15B4">
      <w:pPr>
        <w:rPr>
          <w:rFonts w:ascii="Times New Roman" w:hAnsi="Times New Roman" w:cs="Times New Roman"/>
          <w:sz w:val="24"/>
          <w:szCs w:val="24"/>
        </w:rPr>
      </w:pPr>
      <w:r w:rsidRPr="00F43B9B">
        <w:rPr>
          <w:rFonts w:ascii="Times New Roman" w:hAnsi="Times New Roman" w:cs="Times New Roman"/>
          <w:sz w:val="24"/>
          <w:szCs w:val="24"/>
        </w:rPr>
        <w:t>§ 1829 odst. 1 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B9B">
        <w:rPr>
          <w:rFonts w:ascii="Times New Roman" w:hAnsi="Times New Roman" w:cs="Times New Roman"/>
          <w:sz w:val="24"/>
          <w:szCs w:val="24"/>
        </w:rPr>
        <w:t>Spotřebitel může odstoupit od smlouvy uzavřené distančním způsobem nebo od smlouvy uzavřené mimo obchodní prostory ve lhůtě čtrnácti dnů</w:t>
      </w:r>
      <w:r w:rsidR="008B7047">
        <w:rPr>
          <w:rFonts w:ascii="Times New Roman" w:hAnsi="Times New Roman" w:cs="Times New Roman"/>
          <w:sz w:val="24"/>
          <w:szCs w:val="24"/>
        </w:rPr>
        <w:t>.</w:t>
      </w:r>
      <w:r w:rsidRPr="00F43B9B">
        <w:rPr>
          <w:rFonts w:ascii="Times New Roman" w:hAnsi="Times New Roman" w:cs="Times New Roman"/>
          <w:sz w:val="24"/>
          <w:szCs w:val="24"/>
        </w:rPr>
        <w:t xml:space="preserve"> Není-li dále stanoveno jinak, končí lhůta uplynutím čtrnácti dnů ode dne uzavření smlouvy.</w:t>
      </w:r>
    </w:p>
    <w:p w14:paraId="4C5A94C0" w14:textId="7784D0FC" w:rsidR="00944875" w:rsidRDefault="00944875" w:rsidP="00FD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1818 OZ </w:t>
      </w:r>
      <w:r w:rsidR="00735EFB">
        <w:rPr>
          <w:rFonts w:ascii="Times New Roman" w:hAnsi="Times New Roman" w:cs="Times New Roman"/>
          <w:sz w:val="24"/>
          <w:szCs w:val="24"/>
        </w:rPr>
        <w:t xml:space="preserve"> </w:t>
      </w:r>
      <w:r w:rsidR="00083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40FA">
        <w:rPr>
          <w:rFonts w:ascii="Times New Roman" w:hAnsi="Times New Roman" w:cs="Times New Roman"/>
          <w:sz w:val="24"/>
          <w:szCs w:val="24"/>
        </w:rPr>
        <w:t xml:space="preserve"> </w:t>
      </w:r>
      <w:r w:rsidRPr="00944875">
        <w:rPr>
          <w:rFonts w:ascii="Times New Roman" w:hAnsi="Times New Roman" w:cs="Times New Roman"/>
          <w:sz w:val="24"/>
          <w:szCs w:val="24"/>
        </w:rPr>
        <w:t>Využije-li spotřebitel právo odstoupit od smlouvy podle ustanovení tohoto dílu, považuje se lhůta pro odstoupení za zachovanou, pokud spotřebitel v jejím průběhu odešle podnikateli oznámení, že od smlouvy odstupuje.</w:t>
      </w:r>
    </w:p>
    <w:p w14:paraId="0CCEABBD" w14:textId="0131EBA5" w:rsidR="00DE7ADE" w:rsidRDefault="00DE7ADE" w:rsidP="006D0C46">
      <w:pPr>
        <w:pStyle w:val="Nadpis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65E0F" w:rsidRPr="002355E0">
        <w:rPr>
          <w:rFonts w:ascii="Times New Roman" w:hAnsi="Times New Roman" w:cs="Times New Roman"/>
          <w:sz w:val="24"/>
          <w:szCs w:val="24"/>
        </w:rPr>
        <w:t>Jak občanský zákoník upravuje vztah mezi právem věřitele na úroky z prodlení a na náhradu škody, pokud se vztahují k porušení stejné smluvní povinnosti? Je tato úprava dispozitivní, nebo koge</w:t>
      </w:r>
      <w:r w:rsidR="006D0C46">
        <w:rPr>
          <w:rFonts w:ascii="Times New Roman" w:hAnsi="Times New Roman" w:cs="Times New Roman"/>
          <w:sz w:val="24"/>
          <w:szCs w:val="24"/>
        </w:rPr>
        <w:t>ntní</w:t>
      </w:r>
      <w:r w:rsidR="003D73F4">
        <w:rPr>
          <w:rFonts w:ascii="Times New Roman" w:hAnsi="Times New Roman" w:cs="Times New Roman"/>
          <w:sz w:val="24"/>
          <w:szCs w:val="24"/>
        </w:rPr>
        <w:t>?</w:t>
      </w:r>
    </w:p>
    <w:p w14:paraId="7329CC57" w14:textId="7F752CE7" w:rsidR="003D73F4" w:rsidRDefault="003D73F4" w:rsidP="003D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1971 OZ </w:t>
      </w:r>
      <w:r w:rsidRPr="003D73F4">
        <w:rPr>
          <w:rFonts w:ascii="Times New Roman" w:hAnsi="Times New Roman" w:cs="Times New Roman"/>
          <w:sz w:val="24"/>
          <w:szCs w:val="24"/>
        </w:rPr>
        <w:t>Věřitel má právo na náhradu škody vzniklé nesplněním peněžitého dluhu jen tehdy, není-li kryta úroky z prodlení.</w:t>
      </w:r>
    </w:p>
    <w:p w14:paraId="4D48A702" w14:textId="397A4253" w:rsidR="006B4587" w:rsidRPr="003D73F4" w:rsidRDefault="006B4587" w:rsidP="003D7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Dispozitivní.</w:t>
      </w:r>
    </w:p>
    <w:p w14:paraId="26BDC7A3" w14:textId="1F31B385" w:rsidR="00B32103" w:rsidRPr="002355E0" w:rsidRDefault="003228B3" w:rsidP="003228B3">
      <w:pPr>
        <w:pStyle w:val="Nadpis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41866" w:rsidRPr="002355E0">
        <w:rPr>
          <w:rFonts w:ascii="Times New Roman" w:hAnsi="Times New Roman" w:cs="Times New Roman"/>
          <w:sz w:val="24"/>
          <w:szCs w:val="24"/>
        </w:rPr>
        <w:t xml:space="preserve">Vysvětlete (úplný) rozdíl mezi obchodním zastoupením výhradním a nevýhradním. </w:t>
      </w:r>
      <w:r w:rsidR="002C5F21">
        <w:rPr>
          <w:rFonts w:ascii="Times New Roman" w:hAnsi="Times New Roman" w:cs="Times New Roman"/>
          <w:sz w:val="24"/>
          <w:szCs w:val="24"/>
        </w:rPr>
        <w:t xml:space="preserve">O jaké </w:t>
      </w:r>
      <w:r w:rsidR="00741866" w:rsidRPr="002355E0">
        <w:rPr>
          <w:rFonts w:ascii="Times New Roman" w:hAnsi="Times New Roman" w:cs="Times New Roman"/>
          <w:sz w:val="24"/>
          <w:szCs w:val="24"/>
        </w:rPr>
        <w:t>obchodní zastoupení</w:t>
      </w:r>
      <w:r w:rsidR="003F10CB">
        <w:rPr>
          <w:rFonts w:ascii="Times New Roman" w:hAnsi="Times New Roman" w:cs="Times New Roman"/>
          <w:sz w:val="24"/>
          <w:szCs w:val="24"/>
        </w:rPr>
        <w:t xml:space="preserve"> půjde</w:t>
      </w:r>
      <w:r w:rsidR="00741866" w:rsidRPr="002355E0">
        <w:rPr>
          <w:rFonts w:ascii="Times New Roman" w:hAnsi="Times New Roman" w:cs="Times New Roman"/>
          <w:sz w:val="24"/>
          <w:szCs w:val="24"/>
        </w:rPr>
        <w:t>, pokud ze smlouvy nevyplývá, zda má být výhradní, nebo nevýhradní?</w:t>
      </w:r>
    </w:p>
    <w:p w14:paraId="59A07594" w14:textId="042A7982" w:rsidR="00B32103" w:rsidRPr="002355E0" w:rsidRDefault="009A08F4" w:rsidP="009A0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2487 OZ </w:t>
      </w:r>
      <w:r w:rsidRPr="009A08F4">
        <w:rPr>
          <w:rFonts w:ascii="Times New Roman" w:hAnsi="Times New Roman" w:cs="Times New Roman"/>
          <w:sz w:val="24"/>
          <w:szCs w:val="24"/>
        </w:rPr>
        <w:t>Bylo-li ujednáno výhradní obchodní zastoupení, nemá zastoupený právo na rozhodném území nebo pro určený okruh osob využívat jiného obchodního zástupce; obchodní zástupce nemá ve stejném rozsahu právo vykonávat obchodní zastoupení pro jiné osoby, ani uzavírat obchody na vlastní účet nebo na účet jiné osoby.</w:t>
      </w:r>
      <w:r w:rsidR="003E5BEC">
        <w:rPr>
          <w:rFonts w:ascii="Times New Roman" w:hAnsi="Times New Roman" w:cs="Times New Roman"/>
          <w:sz w:val="24"/>
          <w:szCs w:val="24"/>
        </w:rPr>
        <w:t xml:space="preserve"> Ale z</w:t>
      </w:r>
      <w:r w:rsidRPr="009A08F4">
        <w:rPr>
          <w:rFonts w:ascii="Times New Roman" w:hAnsi="Times New Roman" w:cs="Times New Roman"/>
          <w:sz w:val="24"/>
          <w:szCs w:val="24"/>
        </w:rPr>
        <w:t xml:space="preserve">astoupený má právo </w:t>
      </w:r>
      <w:r w:rsidR="003E5BEC">
        <w:rPr>
          <w:rFonts w:ascii="Times New Roman" w:hAnsi="Times New Roman" w:cs="Times New Roman"/>
          <w:sz w:val="24"/>
          <w:szCs w:val="24"/>
        </w:rPr>
        <w:t xml:space="preserve">sám </w:t>
      </w:r>
      <w:r w:rsidRPr="009A08F4">
        <w:rPr>
          <w:rFonts w:ascii="Times New Roman" w:hAnsi="Times New Roman" w:cs="Times New Roman"/>
          <w:sz w:val="24"/>
          <w:szCs w:val="24"/>
        </w:rPr>
        <w:t>uzavírat obchody, na které se vztahuje výhradní obchodní zastoupení, i bez součinnosti obchodního zástupce. V takovém případě však obchodnímu zástupci vzniká právo na provizi, jako by tyto obchody byly uzavřeny s jeho součinností.</w:t>
      </w:r>
    </w:p>
    <w:p w14:paraId="29325DC8" w14:textId="5F885714" w:rsidR="00B32103" w:rsidRPr="002355E0" w:rsidRDefault="002C5F21" w:rsidP="00FD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2488 OZ </w:t>
      </w:r>
      <w:r w:rsidRPr="002C5F21">
        <w:rPr>
          <w:rFonts w:ascii="Times New Roman" w:hAnsi="Times New Roman" w:cs="Times New Roman"/>
          <w:sz w:val="24"/>
          <w:szCs w:val="24"/>
        </w:rPr>
        <w:t>Nevyplývá-li ze smlouvy, že je obchodní zastoupení výhradní, může zastoupený pověřit i jinou osobu stejným obchodním zastoupením, jaké ujednal s obchodním zástupcem, a obchodní zástupce může vykonávat činnost, ke které se zavázal vůči zastoupenému, i pro jiné osoby, popřípadě uzavírat obchody, jež jsou předmětem obchodního zastoupení, i na vlastní účet nebo účet jiné osoby.</w:t>
      </w:r>
    </w:p>
    <w:p w14:paraId="11E12BBA" w14:textId="0C8185DE" w:rsidR="00193E19" w:rsidRDefault="003228B3" w:rsidP="003228B3">
      <w:pPr>
        <w:pStyle w:val="Nadpis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41866" w:rsidRPr="002355E0">
        <w:rPr>
          <w:rFonts w:ascii="Times New Roman" w:hAnsi="Times New Roman" w:cs="Times New Roman"/>
          <w:sz w:val="24"/>
          <w:szCs w:val="24"/>
        </w:rPr>
        <w:t>Jaké dva základní způsoby náhrady škody upravuje občanský zákoník? Jak obecně upravuje vztah mezi nimi?</w:t>
      </w:r>
    </w:p>
    <w:p w14:paraId="5FF942D4" w14:textId="009E2A36" w:rsidR="003F10CB" w:rsidRDefault="00184922" w:rsidP="003F10CB">
      <w:pPr>
        <w:rPr>
          <w:rFonts w:ascii="Times New Roman" w:hAnsi="Times New Roman" w:cs="Times New Roman"/>
          <w:sz w:val="24"/>
          <w:szCs w:val="24"/>
        </w:rPr>
      </w:pPr>
      <w:r w:rsidRPr="00184922">
        <w:rPr>
          <w:rFonts w:ascii="Times New Roman" w:hAnsi="Times New Roman" w:cs="Times New Roman"/>
          <w:sz w:val="24"/>
          <w:szCs w:val="24"/>
        </w:rPr>
        <w:t xml:space="preserve">§ 2951 odst. 1 OZ </w:t>
      </w:r>
      <w:r w:rsidR="00662236" w:rsidRPr="00184922">
        <w:rPr>
          <w:rFonts w:ascii="Times New Roman" w:hAnsi="Times New Roman" w:cs="Times New Roman"/>
          <w:sz w:val="24"/>
          <w:szCs w:val="24"/>
        </w:rPr>
        <w:t>Škoda se nahrazuje uvedením do předešlého stavu. Není-li to dobře možné, anebo žádá-li to poškozený, hradí se škoda v penězích.</w:t>
      </w:r>
      <w:r w:rsidR="00F96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612C9" w14:textId="699C6596" w:rsidR="00CC2C5F" w:rsidRPr="00184922" w:rsidRDefault="00CC2C5F" w:rsidP="003F1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Občanský zákoník </w:t>
      </w:r>
      <w:r w:rsidR="00DA42BE">
        <w:rPr>
          <w:rFonts w:ascii="Times New Roman" w:hAnsi="Times New Roman" w:cs="Times New Roman"/>
          <w:sz w:val="24"/>
          <w:szCs w:val="24"/>
        </w:rPr>
        <w:t xml:space="preserve">dává přednost </w:t>
      </w:r>
      <w:r>
        <w:rPr>
          <w:rFonts w:ascii="Times New Roman" w:hAnsi="Times New Roman" w:cs="Times New Roman"/>
          <w:sz w:val="24"/>
          <w:szCs w:val="24"/>
        </w:rPr>
        <w:t>náhrad</w:t>
      </w:r>
      <w:r w:rsidR="00DA42BE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škody </w:t>
      </w:r>
      <w:r w:rsidR="007D64C2">
        <w:rPr>
          <w:rFonts w:ascii="Times New Roman" w:hAnsi="Times New Roman" w:cs="Times New Roman"/>
          <w:sz w:val="24"/>
          <w:szCs w:val="24"/>
        </w:rPr>
        <w:t>uvedením do přede</w:t>
      </w:r>
      <w:r w:rsidR="00DA42BE">
        <w:rPr>
          <w:rFonts w:ascii="Times New Roman" w:hAnsi="Times New Roman" w:cs="Times New Roman"/>
          <w:sz w:val="24"/>
          <w:szCs w:val="24"/>
        </w:rPr>
        <w:t>šlého stavu.</w:t>
      </w:r>
    </w:p>
    <w:p w14:paraId="438A8297" w14:textId="33C0A6FC" w:rsidR="00B32103" w:rsidRPr="002355E0" w:rsidRDefault="00B32103" w:rsidP="00FD15B4">
      <w:pPr>
        <w:rPr>
          <w:rFonts w:ascii="Times New Roman" w:hAnsi="Times New Roman" w:cs="Times New Roman"/>
          <w:sz w:val="24"/>
          <w:szCs w:val="24"/>
        </w:rPr>
      </w:pPr>
    </w:p>
    <w:p w14:paraId="00D2DA02" w14:textId="340224A4" w:rsidR="00B32103" w:rsidRPr="002355E0" w:rsidRDefault="00B32103" w:rsidP="00FD15B4">
      <w:pPr>
        <w:rPr>
          <w:rFonts w:ascii="Times New Roman" w:hAnsi="Times New Roman" w:cs="Times New Roman"/>
          <w:sz w:val="24"/>
          <w:szCs w:val="24"/>
        </w:rPr>
      </w:pPr>
    </w:p>
    <w:p w14:paraId="51447DF9" w14:textId="4BA188FE" w:rsidR="00B32103" w:rsidRPr="002355E0" w:rsidRDefault="00B32103" w:rsidP="00FD15B4">
      <w:pPr>
        <w:rPr>
          <w:rFonts w:ascii="Times New Roman" w:hAnsi="Times New Roman" w:cs="Times New Roman"/>
          <w:sz w:val="24"/>
          <w:szCs w:val="24"/>
        </w:rPr>
      </w:pPr>
    </w:p>
    <w:p w14:paraId="466C3342" w14:textId="77777777" w:rsidR="00B32103" w:rsidRPr="002355E0" w:rsidRDefault="00B32103" w:rsidP="00FD15B4">
      <w:pPr>
        <w:rPr>
          <w:rFonts w:ascii="Times New Roman" w:hAnsi="Times New Roman" w:cs="Times New Roman"/>
          <w:sz w:val="24"/>
          <w:szCs w:val="24"/>
        </w:rPr>
      </w:pPr>
    </w:p>
    <w:sectPr w:rsidR="00B32103" w:rsidRPr="002355E0" w:rsidSect="008E155A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D758" w14:textId="77777777" w:rsidR="00F743F7" w:rsidRDefault="00F743F7" w:rsidP="00DC28FF">
      <w:pPr>
        <w:spacing w:after="0" w:line="240" w:lineRule="auto"/>
      </w:pPr>
      <w:r>
        <w:separator/>
      </w:r>
    </w:p>
  </w:endnote>
  <w:endnote w:type="continuationSeparator" w:id="0">
    <w:p w14:paraId="5D3175BC" w14:textId="77777777" w:rsidR="00F743F7" w:rsidRDefault="00F743F7" w:rsidP="00DC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D1DD" w14:textId="1E74A646" w:rsidR="00DC28FF" w:rsidRDefault="008E155A" w:rsidP="008E155A">
    <w:pPr>
      <w:pStyle w:val="Zpat"/>
      <w:jc w:val="center"/>
    </w:pPr>
    <w:r>
      <w:t>OBRAŤTE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841A" w14:textId="77777777" w:rsidR="00F743F7" w:rsidRDefault="00F743F7" w:rsidP="00DC28FF">
      <w:pPr>
        <w:spacing w:after="0" w:line="240" w:lineRule="auto"/>
      </w:pPr>
      <w:r>
        <w:separator/>
      </w:r>
    </w:p>
  </w:footnote>
  <w:footnote w:type="continuationSeparator" w:id="0">
    <w:p w14:paraId="11AA0E83" w14:textId="77777777" w:rsidR="00F743F7" w:rsidRDefault="00F743F7" w:rsidP="00DC2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8698F"/>
    <w:multiLevelType w:val="hybridMultilevel"/>
    <w:tmpl w:val="B21ED158"/>
    <w:lvl w:ilvl="0" w:tplc="980816E2">
      <w:start w:val="1"/>
      <w:numFmt w:val="decimal"/>
      <w:pStyle w:val="Nadpis1"/>
      <w:lvlText w:val="%1."/>
      <w:lvlJc w:val="left"/>
      <w:pPr>
        <w:ind w:left="720" w:hanging="360"/>
      </w:pPr>
    </w:lvl>
    <w:lvl w:ilvl="1" w:tplc="A56A40B0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687413">
    <w:abstractNumId w:val="0"/>
  </w:num>
  <w:num w:numId="2" w16cid:durableId="647612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612"/>
    <w:rsid w:val="00083230"/>
    <w:rsid w:val="00083C5D"/>
    <w:rsid w:val="000E39A2"/>
    <w:rsid w:val="0016196F"/>
    <w:rsid w:val="00165E0F"/>
    <w:rsid w:val="00184922"/>
    <w:rsid w:val="00193E19"/>
    <w:rsid w:val="001B0C4D"/>
    <w:rsid w:val="002355E0"/>
    <w:rsid w:val="00235B59"/>
    <w:rsid w:val="0025127F"/>
    <w:rsid w:val="002810B9"/>
    <w:rsid w:val="00285A77"/>
    <w:rsid w:val="002C117D"/>
    <w:rsid w:val="002C5F21"/>
    <w:rsid w:val="002E63C3"/>
    <w:rsid w:val="002F064A"/>
    <w:rsid w:val="003228B3"/>
    <w:rsid w:val="003D5533"/>
    <w:rsid w:val="003D73F4"/>
    <w:rsid w:val="003E5BEC"/>
    <w:rsid w:val="003F10CB"/>
    <w:rsid w:val="00447A4C"/>
    <w:rsid w:val="0047216F"/>
    <w:rsid w:val="00475014"/>
    <w:rsid w:val="00483420"/>
    <w:rsid w:val="0049147B"/>
    <w:rsid w:val="004C6061"/>
    <w:rsid w:val="005020AF"/>
    <w:rsid w:val="00524748"/>
    <w:rsid w:val="00581558"/>
    <w:rsid w:val="005B3043"/>
    <w:rsid w:val="005C0E77"/>
    <w:rsid w:val="005D60BD"/>
    <w:rsid w:val="005D7239"/>
    <w:rsid w:val="006078C3"/>
    <w:rsid w:val="00662236"/>
    <w:rsid w:val="006B4587"/>
    <w:rsid w:val="006B6E69"/>
    <w:rsid w:val="006C294E"/>
    <w:rsid w:val="006D0C46"/>
    <w:rsid w:val="006E3527"/>
    <w:rsid w:val="00735EFB"/>
    <w:rsid w:val="00741866"/>
    <w:rsid w:val="0074241A"/>
    <w:rsid w:val="007D64C2"/>
    <w:rsid w:val="00807087"/>
    <w:rsid w:val="00847F4C"/>
    <w:rsid w:val="00855E77"/>
    <w:rsid w:val="00862681"/>
    <w:rsid w:val="008B7047"/>
    <w:rsid w:val="008E155A"/>
    <w:rsid w:val="008E7B89"/>
    <w:rsid w:val="009138A3"/>
    <w:rsid w:val="00942B32"/>
    <w:rsid w:val="00944875"/>
    <w:rsid w:val="009631F3"/>
    <w:rsid w:val="009A08F4"/>
    <w:rsid w:val="009C0684"/>
    <w:rsid w:val="009C7C56"/>
    <w:rsid w:val="009D1850"/>
    <w:rsid w:val="009F7512"/>
    <w:rsid w:val="00A53845"/>
    <w:rsid w:val="00AD7810"/>
    <w:rsid w:val="00B32103"/>
    <w:rsid w:val="00B709FE"/>
    <w:rsid w:val="00B9571B"/>
    <w:rsid w:val="00BE0BF2"/>
    <w:rsid w:val="00BF6912"/>
    <w:rsid w:val="00C05A8C"/>
    <w:rsid w:val="00C51353"/>
    <w:rsid w:val="00C778F9"/>
    <w:rsid w:val="00C97028"/>
    <w:rsid w:val="00CC2C5F"/>
    <w:rsid w:val="00CF45BF"/>
    <w:rsid w:val="00CF4EA4"/>
    <w:rsid w:val="00D748A9"/>
    <w:rsid w:val="00D80C0F"/>
    <w:rsid w:val="00DA0DF2"/>
    <w:rsid w:val="00DA42BE"/>
    <w:rsid w:val="00DC28FF"/>
    <w:rsid w:val="00DE7ADE"/>
    <w:rsid w:val="00DF52BE"/>
    <w:rsid w:val="00E20612"/>
    <w:rsid w:val="00E229EE"/>
    <w:rsid w:val="00E240FA"/>
    <w:rsid w:val="00E92D63"/>
    <w:rsid w:val="00EE35FF"/>
    <w:rsid w:val="00F01210"/>
    <w:rsid w:val="00F0391A"/>
    <w:rsid w:val="00F04776"/>
    <w:rsid w:val="00F26C7C"/>
    <w:rsid w:val="00F34D51"/>
    <w:rsid w:val="00F43B9B"/>
    <w:rsid w:val="00F743F7"/>
    <w:rsid w:val="00F96595"/>
    <w:rsid w:val="00FD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FF9D"/>
  <w15:chartTrackingRefBased/>
  <w15:docId w15:val="{0F782CA0-3FE0-44A6-9E69-664F4E03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5E0"/>
    <w:pPr>
      <w:spacing w:line="252" w:lineRule="auto"/>
    </w:pPr>
  </w:style>
  <w:style w:type="paragraph" w:styleId="Nadpis1">
    <w:name w:val="heading 1"/>
    <w:basedOn w:val="Odstavecseseznamem"/>
    <w:next w:val="Normln"/>
    <w:link w:val="Nadpis1Char"/>
    <w:uiPriority w:val="9"/>
    <w:qFormat/>
    <w:rsid w:val="00E20612"/>
    <w:pPr>
      <w:keepNext/>
      <w:numPr>
        <w:numId w:val="1"/>
      </w:numPr>
      <w:spacing w:before="240" w:after="120"/>
      <w:ind w:left="425" w:hanging="425"/>
      <w:contextualSpacing w:val="0"/>
      <w:outlineLvl w:val="0"/>
    </w:pPr>
    <w:rPr>
      <w:b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E20612"/>
    <w:pPr>
      <w:keepLines/>
      <w:numPr>
        <w:ilvl w:val="1"/>
        <w:numId w:val="1"/>
      </w:numPr>
      <w:spacing w:before="60" w:after="60"/>
      <w:ind w:left="850" w:hanging="425"/>
      <w:contextualSpacing w:val="0"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612"/>
    <w:pPr>
      <w:spacing w:line="259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20612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E20612"/>
  </w:style>
  <w:style w:type="paragraph" w:styleId="Zhlav">
    <w:name w:val="header"/>
    <w:basedOn w:val="Normln"/>
    <w:link w:val="ZhlavChar"/>
    <w:uiPriority w:val="99"/>
    <w:unhideWhenUsed/>
    <w:rsid w:val="00DC2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8FF"/>
  </w:style>
  <w:style w:type="paragraph" w:styleId="Zpat">
    <w:name w:val="footer"/>
    <w:basedOn w:val="Normln"/>
    <w:link w:val="ZpatChar"/>
    <w:uiPriority w:val="99"/>
    <w:unhideWhenUsed/>
    <w:rsid w:val="00DC2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Venda</dc:creator>
  <cp:keywords/>
  <dc:description/>
  <cp:lastModifiedBy>Ivanka Štenglová</cp:lastModifiedBy>
  <cp:revision>50</cp:revision>
  <dcterms:created xsi:type="dcterms:W3CDTF">2022-12-19T10:59:00Z</dcterms:created>
  <dcterms:modified xsi:type="dcterms:W3CDTF">2023-01-21T16:14:00Z</dcterms:modified>
</cp:coreProperties>
</file>