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3CA7" w14:textId="2881DE76" w:rsidR="003A3742" w:rsidRDefault="003A3742" w:rsidP="003A3742">
      <w:pPr>
        <w:jc w:val="center"/>
        <w:rPr>
          <w:rFonts w:ascii="Arial" w:hAnsi="Arial" w:cs="Arial"/>
          <w:b/>
          <w:bCs/>
        </w:rPr>
      </w:pPr>
      <w:r>
        <w:rPr>
          <w:rFonts w:ascii="Arial" w:hAnsi="Arial" w:cs="Arial"/>
          <w:b/>
          <w:bCs/>
        </w:rPr>
        <w:t>Podmínky zkoušky z předmětu Kapitálové obchodní korporace a vzor klauzurního příkladu</w:t>
      </w:r>
    </w:p>
    <w:p w14:paraId="19402618" w14:textId="4D02164C" w:rsidR="003A3742" w:rsidRDefault="003A3742" w:rsidP="003A3742">
      <w:pPr>
        <w:jc w:val="center"/>
        <w:rPr>
          <w:rFonts w:ascii="Arial" w:hAnsi="Arial" w:cs="Arial"/>
          <w:b/>
          <w:bCs/>
        </w:rPr>
      </w:pPr>
    </w:p>
    <w:p w14:paraId="641E488F" w14:textId="68AB3F86" w:rsidR="003A3742" w:rsidRPr="00103E2F" w:rsidRDefault="003A3742" w:rsidP="003A3742">
      <w:pPr>
        <w:jc w:val="both"/>
        <w:rPr>
          <w:rFonts w:ascii="Times New Roman" w:hAnsi="Times New Roman" w:cs="Times New Roman"/>
          <w:sz w:val="24"/>
          <w:szCs w:val="24"/>
        </w:rPr>
      </w:pPr>
      <w:r w:rsidRPr="00103E2F">
        <w:rPr>
          <w:rFonts w:ascii="Times New Roman" w:hAnsi="Times New Roman" w:cs="Times New Roman"/>
          <w:sz w:val="24"/>
          <w:szCs w:val="24"/>
        </w:rPr>
        <w:t xml:space="preserve">Pro písemný test, tj. vlastní zkoušku, a klauzury budou vypsány zkouškové termíny ve zkouškovém období. Pro písemný test 4 termíny, aby měl každý student možnost zkoušku 2x opakovat. Pro klauzury jeden základní a jeden náhradní termín – klauzuru píše každý student jen jednou. Přitom termíny klauzury budou shodné se dvěma termíny testů – nejprve se píše test, potom klauzura – studenti nemusí do školy 2x. </w:t>
      </w:r>
      <w:r w:rsidR="00776130" w:rsidRPr="00103E2F">
        <w:rPr>
          <w:rFonts w:ascii="Times New Roman" w:hAnsi="Times New Roman" w:cs="Times New Roman"/>
          <w:b/>
          <w:bCs/>
          <w:sz w:val="24"/>
          <w:szCs w:val="24"/>
        </w:rPr>
        <w:t>Test se píše formou multiple choice.</w:t>
      </w:r>
      <w:r w:rsidR="00776130" w:rsidRPr="00103E2F">
        <w:rPr>
          <w:rFonts w:ascii="Times New Roman" w:hAnsi="Times New Roman" w:cs="Times New Roman"/>
          <w:sz w:val="24"/>
          <w:szCs w:val="24"/>
        </w:rPr>
        <w:t xml:space="preserve"> Z</w:t>
      </w:r>
      <w:r w:rsidRPr="00103E2F">
        <w:rPr>
          <w:rFonts w:ascii="Times New Roman" w:hAnsi="Times New Roman" w:cs="Times New Roman"/>
          <w:sz w:val="24"/>
          <w:szCs w:val="24"/>
        </w:rPr>
        <w:t>a</w:t>
      </w:r>
      <w:r w:rsidR="00776130" w:rsidRPr="00103E2F">
        <w:rPr>
          <w:rFonts w:ascii="Times New Roman" w:hAnsi="Times New Roman" w:cs="Times New Roman"/>
          <w:sz w:val="24"/>
          <w:szCs w:val="24"/>
        </w:rPr>
        <w:t xml:space="preserve"> </w:t>
      </w:r>
      <w:r w:rsidRPr="00103E2F">
        <w:rPr>
          <w:rFonts w:ascii="Times New Roman" w:hAnsi="Times New Roman" w:cs="Times New Roman"/>
          <w:sz w:val="24"/>
          <w:szCs w:val="24"/>
        </w:rPr>
        <w:t xml:space="preserve">test lze získat </w:t>
      </w:r>
      <w:r w:rsidR="00776130" w:rsidRPr="00103E2F">
        <w:rPr>
          <w:rFonts w:ascii="Times New Roman" w:hAnsi="Times New Roman" w:cs="Times New Roman"/>
          <w:sz w:val="24"/>
          <w:szCs w:val="24"/>
        </w:rPr>
        <w:t xml:space="preserve">až </w:t>
      </w:r>
      <w:r w:rsidRPr="00103E2F">
        <w:rPr>
          <w:rFonts w:ascii="Times New Roman" w:hAnsi="Times New Roman" w:cs="Times New Roman"/>
          <w:sz w:val="24"/>
          <w:szCs w:val="24"/>
        </w:rPr>
        <w:t xml:space="preserve">60 % </w:t>
      </w:r>
      <w:r w:rsidR="00776130" w:rsidRPr="00103E2F">
        <w:rPr>
          <w:rFonts w:ascii="Times New Roman" w:hAnsi="Times New Roman" w:cs="Times New Roman"/>
          <w:sz w:val="24"/>
          <w:szCs w:val="24"/>
        </w:rPr>
        <w:t>celkového hodnocení (</w:t>
      </w:r>
      <w:r w:rsidRPr="00103E2F">
        <w:rPr>
          <w:rFonts w:ascii="Times New Roman" w:hAnsi="Times New Roman" w:cs="Times New Roman"/>
          <w:sz w:val="24"/>
          <w:szCs w:val="24"/>
        </w:rPr>
        <w:t>což samo o sobě postačuje ke složení zkoušky</w:t>
      </w:r>
      <w:r w:rsidR="00776130" w:rsidRPr="00103E2F">
        <w:rPr>
          <w:rFonts w:ascii="Times New Roman" w:hAnsi="Times New Roman" w:cs="Times New Roman"/>
          <w:sz w:val="24"/>
          <w:szCs w:val="24"/>
        </w:rPr>
        <w:t>)</w:t>
      </w:r>
      <w:r w:rsidRPr="00103E2F">
        <w:rPr>
          <w:rFonts w:ascii="Times New Roman" w:hAnsi="Times New Roman" w:cs="Times New Roman"/>
          <w:sz w:val="24"/>
          <w:szCs w:val="24"/>
        </w:rPr>
        <w:t>, za klauzuru a seminární práci lze získat po 20 %. Klauzura a seminární práce nejsou prerekvizitou,</w:t>
      </w:r>
      <w:r w:rsidR="00776130" w:rsidRPr="00103E2F">
        <w:rPr>
          <w:rFonts w:ascii="Times New Roman" w:hAnsi="Times New Roman" w:cs="Times New Roman"/>
          <w:sz w:val="24"/>
          <w:szCs w:val="24"/>
        </w:rPr>
        <w:t xml:space="preserve"> studenti je</w:t>
      </w:r>
      <w:r w:rsidRPr="00103E2F">
        <w:rPr>
          <w:rFonts w:ascii="Times New Roman" w:hAnsi="Times New Roman" w:cs="Times New Roman"/>
          <w:sz w:val="24"/>
          <w:szCs w:val="24"/>
        </w:rPr>
        <w:t xml:space="preserve"> psát nemusí, ale procenta při nich získaná mohou být užitečná, pokud se test příliš nepovede. </w:t>
      </w:r>
    </w:p>
    <w:p w14:paraId="20ABE6E0" w14:textId="156CE7E0" w:rsidR="003A3742" w:rsidRPr="003A3742" w:rsidRDefault="003A3742" w:rsidP="003A3742">
      <w:pPr>
        <w:jc w:val="center"/>
        <w:rPr>
          <w:rFonts w:ascii="Arial" w:hAnsi="Arial" w:cs="Arial"/>
          <w:b/>
          <w:bCs/>
        </w:rPr>
      </w:pPr>
      <w:r w:rsidRPr="00776130">
        <w:rPr>
          <w:rFonts w:ascii="Arial" w:hAnsi="Arial" w:cs="Arial"/>
          <w:b/>
          <w:bCs/>
          <w:color w:val="C00000"/>
        </w:rPr>
        <w:t xml:space="preserve">Vzor </w:t>
      </w:r>
      <w:r w:rsidRPr="003A3742">
        <w:rPr>
          <w:rFonts w:ascii="Arial" w:hAnsi="Arial" w:cs="Arial"/>
          <w:b/>
          <w:bCs/>
        </w:rPr>
        <w:t>klauzurního příkladu</w:t>
      </w:r>
      <w:r w:rsidR="00103E2F">
        <w:rPr>
          <w:rFonts w:ascii="Arial" w:hAnsi="Arial" w:cs="Arial"/>
          <w:b/>
          <w:bCs/>
        </w:rPr>
        <w:t xml:space="preserve"> s řešením</w:t>
      </w:r>
    </w:p>
    <w:p w14:paraId="7B2FC9F4" w14:textId="77777777"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cs-CZ"/>
        </w:rPr>
      </w:pPr>
      <w:r w:rsidRPr="00903AB9">
        <w:rPr>
          <w:rFonts w:ascii="Times New Roman" w:eastAsia="Times New Roman" w:hAnsi="Times New Roman" w:cs="Times New Roman"/>
          <w:color w:val="000000"/>
          <w:sz w:val="24"/>
          <w:szCs w:val="24"/>
          <w:bdr w:val="none" w:sz="0" w:space="0" w:color="auto" w:frame="1"/>
          <w:lang w:eastAsia="cs-CZ"/>
        </w:rPr>
        <w:t>Jednatelé společnosti Alfa reality s. r. o., jejíž základní kapitál je zcela splacen, v reakci na špatné hospodářské výsledky společnosti navrhli valné hromadě, konané dne 20. června, změnu předmětu podnikání z realitního zprostředkování na zajišťování rekonstrukcí bytů. Současně navrhli změnu obchodní firmy na Alfa rekonstrukce s. r. o. Pro změnu po dlouhé diskusi hlasovalo pět</w:t>
      </w:r>
      <w:r w:rsidRPr="00903AB9">
        <w:rPr>
          <w:rFonts w:ascii="Times New Roman" w:eastAsia="Times New Roman" w:hAnsi="Times New Roman" w:cs="Times New Roman"/>
          <w:color w:val="000000"/>
          <w:sz w:val="24"/>
          <w:szCs w:val="24"/>
          <w:lang w:eastAsia="cs-CZ"/>
        </w:rPr>
        <w:t> </w:t>
      </w:r>
      <w:r w:rsidRPr="00903AB9">
        <w:rPr>
          <w:rFonts w:ascii="Times New Roman" w:eastAsia="Times New Roman" w:hAnsi="Times New Roman" w:cs="Times New Roman"/>
          <w:color w:val="000000"/>
          <w:sz w:val="24"/>
          <w:szCs w:val="24"/>
          <w:bdr w:val="none" w:sz="0" w:space="0" w:color="auto" w:frame="1"/>
          <w:lang w:eastAsia="cs-CZ"/>
        </w:rPr>
        <w:t>ze šesti společníků Alfa reality s. r. o., proti hlasoval pouze Petr Pánek, s jehož podílem je spojeno 20 % hlasů.</w:t>
      </w:r>
    </w:p>
    <w:p w14:paraId="7363982A" w14:textId="77777777"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cs-CZ"/>
        </w:rPr>
      </w:pPr>
      <w:r w:rsidRPr="00903AB9">
        <w:rPr>
          <w:rFonts w:ascii="Times New Roman" w:eastAsia="Times New Roman" w:hAnsi="Times New Roman" w:cs="Times New Roman"/>
          <w:color w:val="000000"/>
          <w:sz w:val="24"/>
          <w:szCs w:val="24"/>
          <w:bdr w:val="none" w:sz="0" w:space="0" w:color="auto" w:frame="1"/>
          <w:lang w:eastAsia="cs-CZ"/>
        </w:rPr>
        <w:t>Tři dny po konání valné hromady předal Petr Pánek jednomu z jednatelů společnosti písemnou „výpověď ze společenské smlouvy“, kterou odůvodnil zásadní změnou společenské smlouvy, jež nastala v důsledku rozhodnutí valné hromady. Tvrdil, že po něm nelze spravedlivě požadovat, aby ve společnosti dále setrval. Obsahově shodnou listinu přinesl jednateli dne 25. července i pan Snítil.</w:t>
      </w:r>
    </w:p>
    <w:p w14:paraId="4ED16D48" w14:textId="77777777"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cs-CZ"/>
        </w:rPr>
      </w:pPr>
    </w:p>
    <w:p w14:paraId="535A3DE5" w14:textId="77777777"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cs-CZ"/>
        </w:rPr>
      </w:pPr>
      <w:r w:rsidRPr="00903AB9">
        <w:rPr>
          <w:rFonts w:ascii="Times New Roman" w:eastAsia="Times New Roman" w:hAnsi="Times New Roman" w:cs="Times New Roman"/>
          <w:b/>
          <w:bCs/>
          <w:color w:val="000000"/>
          <w:sz w:val="24"/>
          <w:szCs w:val="24"/>
          <w:lang w:eastAsia="cs-CZ"/>
        </w:rPr>
        <w:t>Posuďte, zda, popřípadě ke kterému dni, zanikla účast pana Pánka a pana Snítila ve společnosti. Své závěry právně odůvodněte.</w:t>
      </w:r>
    </w:p>
    <w:p w14:paraId="480552C2" w14:textId="77777777"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cs-CZ"/>
        </w:rPr>
      </w:pPr>
    </w:p>
    <w:p w14:paraId="0F44AAC8" w14:textId="77777777"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cs-CZ"/>
        </w:rPr>
      </w:pPr>
      <w:r w:rsidRPr="00903AB9">
        <w:rPr>
          <w:rFonts w:ascii="Times New Roman" w:eastAsia="Times New Roman" w:hAnsi="Times New Roman" w:cs="Times New Roman"/>
          <w:b/>
          <w:bCs/>
          <w:color w:val="000000"/>
          <w:sz w:val="24"/>
          <w:szCs w:val="24"/>
          <w:lang w:eastAsia="cs-CZ"/>
        </w:rPr>
        <w:t>Řešení</w:t>
      </w:r>
    </w:p>
    <w:p w14:paraId="58586703" w14:textId="77777777"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cs-CZ"/>
        </w:rPr>
      </w:pPr>
    </w:p>
    <w:p w14:paraId="5274CC4F" w14:textId="77777777"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cs-CZ"/>
        </w:rPr>
      </w:pPr>
      <w:r w:rsidRPr="00903AB9">
        <w:rPr>
          <w:rFonts w:ascii="Times New Roman" w:eastAsia="Times New Roman" w:hAnsi="Times New Roman" w:cs="Times New Roman"/>
          <w:color w:val="000000"/>
          <w:sz w:val="24"/>
          <w:szCs w:val="24"/>
          <w:bdr w:val="none" w:sz="0" w:space="0" w:color="auto" w:frame="1"/>
          <w:lang w:eastAsia="cs-CZ"/>
        </w:rPr>
        <w:t>Předáním písemné „výpovědi“ projevili oba společníci vůli ukončit svou účast</w:t>
      </w:r>
      <w:r w:rsidRPr="00903AB9">
        <w:rPr>
          <w:rFonts w:ascii="Times New Roman" w:eastAsia="Times New Roman" w:hAnsi="Times New Roman" w:cs="Times New Roman"/>
          <w:color w:val="000000"/>
          <w:sz w:val="24"/>
          <w:szCs w:val="24"/>
          <w:lang w:eastAsia="cs-CZ"/>
        </w:rPr>
        <w:t> </w:t>
      </w:r>
      <w:r w:rsidRPr="00903AB9">
        <w:rPr>
          <w:rFonts w:ascii="Times New Roman" w:eastAsia="Times New Roman" w:hAnsi="Times New Roman" w:cs="Times New Roman"/>
          <w:color w:val="000000"/>
          <w:sz w:val="24"/>
          <w:szCs w:val="24"/>
          <w:bdr w:val="none" w:sz="0" w:space="0" w:color="auto" w:frame="1"/>
          <w:lang w:eastAsia="cs-CZ"/>
        </w:rPr>
        <w:t>ve společnosti na základě jednostranného projevu vůle. Příslušná úprava společnosti s ručením omezeným v zákoně o obchodních korporacích respektuje převážně kapitálový charakter této společnosti a nepřipouští obecně ukončení účasti společníka na základě výpovědi (na rozdíl od osobních obchodních společností). Vystoupení společníka ze společnosti s ručením omezeným na základě jeho jednostranného prohlášení je tak možné pouze v zákonem uvedených případech (viz § 202 odst. 1 z. o. k.).</w:t>
      </w:r>
    </w:p>
    <w:p w14:paraId="65CED3F4" w14:textId="77777777"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cs-CZ"/>
        </w:rPr>
      </w:pPr>
      <w:r w:rsidRPr="00903AB9">
        <w:rPr>
          <w:rFonts w:ascii="Times New Roman" w:eastAsia="Times New Roman" w:hAnsi="Times New Roman" w:cs="Times New Roman"/>
          <w:color w:val="000000"/>
          <w:sz w:val="24"/>
          <w:szCs w:val="24"/>
          <w:bdr w:val="none" w:sz="0" w:space="0" w:color="auto" w:frame="1"/>
          <w:lang w:eastAsia="cs-CZ"/>
        </w:rPr>
        <w:t>Podle § 202 odst. 2 písm. a) z. o. k. je důvodem pro vznik tohoto práva exitu (abandonního práva) rozhodnutí valné hromady o změně převažující povahy podnikání společnosti. Takové rozhodnutí valné hromady společnosti Alfa reality s. r. o., bylo přijato, když změnou společenské smlouvy byl změněn předmět podnikání. Toto rozhodnutí bylo přijato potřebnou většinou hlasů, když pro hlasovali společníci disponující 80 % všech hlasů, přičemž § 171 odst. 1 písm. a) z. o. k. vyžaduje pro změnu společenské smlouvy alespoň dvoutřetinovou většinu hlasů všech společníků.</w:t>
      </w:r>
    </w:p>
    <w:p w14:paraId="4AA62F00" w14:textId="0C6F3DD2"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cs-CZ"/>
        </w:rPr>
      </w:pPr>
      <w:r w:rsidRPr="00903AB9">
        <w:rPr>
          <w:rFonts w:ascii="Times New Roman" w:eastAsia="Times New Roman" w:hAnsi="Times New Roman" w:cs="Times New Roman"/>
          <w:color w:val="000000"/>
          <w:sz w:val="24"/>
          <w:szCs w:val="24"/>
          <w:bdr w:val="none" w:sz="0" w:space="0" w:color="auto" w:frame="1"/>
          <w:lang w:eastAsia="cs-CZ"/>
        </w:rPr>
        <w:t>Právo exitu však nevzniká všem společníkům, ale pouze těm, kteří nesouhlasili s přijatým rozhodnutím valné hromady a </w:t>
      </w:r>
      <w:r w:rsidR="0097264E">
        <w:rPr>
          <w:rFonts w:ascii="Times New Roman" w:eastAsia="Times New Roman" w:hAnsi="Times New Roman" w:cs="Times New Roman"/>
          <w:color w:val="000000"/>
          <w:sz w:val="24"/>
          <w:szCs w:val="24"/>
          <w:bdr w:val="none" w:sz="0" w:space="0" w:color="auto" w:frame="1"/>
          <w:lang w:eastAsia="cs-CZ"/>
        </w:rPr>
        <w:t>ne</w:t>
      </w:r>
      <w:r w:rsidRPr="00903AB9">
        <w:rPr>
          <w:rFonts w:ascii="Times New Roman" w:eastAsia="Times New Roman" w:hAnsi="Times New Roman" w:cs="Times New Roman"/>
          <w:color w:val="000000"/>
          <w:sz w:val="24"/>
          <w:szCs w:val="24"/>
          <w:bdr w:val="none" w:sz="0" w:space="0" w:color="auto" w:frame="1"/>
          <w:lang w:eastAsia="cs-CZ"/>
        </w:rPr>
        <w:t xml:space="preserve">hlasovali pro jeho přijetí, jak uvádí § 202 odst. 2 z. o. k. Podle tohoto ustanovení se obdobně použije pro vystoupení společníka § 164 z. o. k., který mimo </w:t>
      </w:r>
      <w:r w:rsidRPr="00903AB9">
        <w:rPr>
          <w:rFonts w:ascii="Times New Roman" w:eastAsia="Times New Roman" w:hAnsi="Times New Roman" w:cs="Times New Roman"/>
          <w:color w:val="000000"/>
          <w:sz w:val="24"/>
          <w:szCs w:val="24"/>
          <w:bdr w:val="none" w:sz="0" w:space="0" w:color="auto" w:frame="1"/>
          <w:lang w:eastAsia="cs-CZ"/>
        </w:rPr>
        <w:lastRenderedPageBreak/>
        <w:t>jiné</w:t>
      </w:r>
      <w:r w:rsidRPr="00903AB9">
        <w:rPr>
          <w:rFonts w:ascii="Times New Roman" w:eastAsia="Times New Roman" w:hAnsi="Times New Roman" w:cs="Times New Roman"/>
          <w:color w:val="000000"/>
          <w:sz w:val="24"/>
          <w:szCs w:val="24"/>
          <w:lang w:eastAsia="cs-CZ"/>
        </w:rPr>
        <w:t> </w:t>
      </w:r>
      <w:r w:rsidRPr="00903AB9">
        <w:rPr>
          <w:rFonts w:ascii="Times New Roman" w:eastAsia="Times New Roman" w:hAnsi="Times New Roman" w:cs="Times New Roman"/>
          <w:color w:val="000000"/>
          <w:sz w:val="24"/>
          <w:szCs w:val="24"/>
          <w:bdr w:val="none" w:sz="0" w:space="0" w:color="auto" w:frame="1"/>
          <w:lang w:eastAsia="cs-CZ"/>
        </w:rPr>
        <w:t>stanoví pro vystoupení ze společnosti lhůtu jednoho měsíce plynoucí ode dne rozhodnutí valné hromady (odstavec 2) a zakládá účinnost</w:t>
      </w:r>
      <w:r w:rsidRPr="00903AB9">
        <w:rPr>
          <w:rFonts w:ascii="Times New Roman" w:eastAsia="Times New Roman" w:hAnsi="Times New Roman" w:cs="Times New Roman"/>
          <w:color w:val="000000"/>
          <w:sz w:val="24"/>
          <w:szCs w:val="24"/>
          <w:lang w:eastAsia="cs-CZ"/>
        </w:rPr>
        <w:t> </w:t>
      </w:r>
      <w:r w:rsidRPr="00903AB9">
        <w:rPr>
          <w:rFonts w:ascii="Times New Roman" w:eastAsia="Times New Roman" w:hAnsi="Times New Roman" w:cs="Times New Roman"/>
          <w:color w:val="000000"/>
          <w:sz w:val="24"/>
          <w:szCs w:val="24"/>
          <w:bdr w:val="none" w:sz="0" w:space="0" w:color="auto" w:frame="1"/>
          <w:lang w:eastAsia="cs-CZ"/>
        </w:rPr>
        <w:t>vystoupení k poslednímu dni měsíce, v němž došlo písemné oznámení společnosti (odstavec 4).</w:t>
      </w:r>
    </w:p>
    <w:p w14:paraId="6465FA66" w14:textId="167C5934" w:rsidR="00903AB9" w:rsidRPr="00903AB9" w:rsidRDefault="00903AB9" w:rsidP="00903AB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cs-CZ"/>
        </w:rPr>
      </w:pPr>
      <w:r w:rsidRPr="00903AB9">
        <w:rPr>
          <w:rFonts w:ascii="Times New Roman" w:eastAsia="Times New Roman" w:hAnsi="Times New Roman" w:cs="Times New Roman"/>
          <w:color w:val="000000"/>
          <w:sz w:val="24"/>
          <w:szCs w:val="24"/>
          <w:bdr w:val="none" w:sz="0" w:space="0" w:color="auto" w:frame="1"/>
          <w:lang w:eastAsia="cs-CZ"/>
        </w:rPr>
        <w:t xml:space="preserve">Pan Pánek </w:t>
      </w:r>
      <w:r w:rsidR="00CE3673">
        <w:rPr>
          <w:rFonts w:ascii="Times New Roman" w:eastAsia="Times New Roman" w:hAnsi="Times New Roman" w:cs="Times New Roman"/>
          <w:color w:val="000000"/>
          <w:sz w:val="24"/>
          <w:szCs w:val="24"/>
          <w:bdr w:val="none" w:sz="0" w:space="0" w:color="auto" w:frame="1"/>
          <w:lang w:eastAsia="cs-CZ"/>
        </w:rPr>
        <w:t xml:space="preserve">hlasoval </w:t>
      </w:r>
      <w:r w:rsidRPr="00903AB9">
        <w:rPr>
          <w:rFonts w:ascii="Times New Roman" w:eastAsia="Times New Roman" w:hAnsi="Times New Roman" w:cs="Times New Roman"/>
          <w:color w:val="000000"/>
          <w:sz w:val="24"/>
          <w:szCs w:val="24"/>
          <w:bdr w:val="none" w:sz="0" w:space="0" w:color="auto" w:frame="1"/>
          <w:lang w:eastAsia="cs-CZ"/>
        </w:rPr>
        <w:t>proti přijetí předmětného rozhodnutí valné hromady a ze společnosti vystoupil v předepsané lhůtě. Jeho účast</w:t>
      </w:r>
      <w:r w:rsidRPr="00903AB9">
        <w:rPr>
          <w:rFonts w:ascii="Times New Roman" w:eastAsia="Times New Roman" w:hAnsi="Times New Roman" w:cs="Times New Roman"/>
          <w:color w:val="000000"/>
          <w:sz w:val="24"/>
          <w:szCs w:val="24"/>
          <w:lang w:eastAsia="cs-CZ"/>
        </w:rPr>
        <w:t> </w:t>
      </w:r>
      <w:r w:rsidRPr="00903AB9">
        <w:rPr>
          <w:rFonts w:ascii="Times New Roman" w:eastAsia="Times New Roman" w:hAnsi="Times New Roman" w:cs="Times New Roman"/>
          <w:color w:val="000000"/>
          <w:sz w:val="24"/>
          <w:szCs w:val="24"/>
          <w:bdr w:val="none" w:sz="0" w:space="0" w:color="auto" w:frame="1"/>
          <w:lang w:eastAsia="cs-CZ"/>
        </w:rPr>
        <w:t>ve společnosti proto zanikla k poslednímu dni měsíce června. Pan Snítil spolu s ostatními společníky hlasoval pro přijetí rozhodnutí valné hromady, jemu proto právo ze společnosti vystoupit nevzniklo a jeho účast</w:t>
      </w:r>
      <w:r w:rsidRPr="00903AB9">
        <w:rPr>
          <w:rFonts w:ascii="Times New Roman" w:eastAsia="Times New Roman" w:hAnsi="Times New Roman" w:cs="Times New Roman"/>
          <w:color w:val="000000"/>
          <w:sz w:val="24"/>
          <w:szCs w:val="24"/>
          <w:lang w:eastAsia="cs-CZ"/>
        </w:rPr>
        <w:t> </w:t>
      </w:r>
      <w:r w:rsidRPr="00903AB9">
        <w:rPr>
          <w:rFonts w:ascii="Times New Roman" w:eastAsia="Times New Roman" w:hAnsi="Times New Roman" w:cs="Times New Roman"/>
          <w:color w:val="000000"/>
          <w:sz w:val="24"/>
          <w:szCs w:val="24"/>
          <w:bdr w:val="none" w:sz="0" w:space="0" w:color="auto" w:frame="1"/>
          <w:lang w:eastAsia="cs-CZ"/>
        </w:rPr>
        <w:t xml:space="preserve">nadále trvá (i pro případ, že by </w:t>
      </w:r>
      <w:r w:rsidR="00CE3673">
        <w:rPr>
          <w:rFonts w:ascii="Times New Roman" w:eastAsia="Times New Roman" w:hAnsi="Times New Roman" w:cs="Times New Roman"/>
          <w:color w:val="000000"/>
          <w:sz w:val="24"/>
          <w:szCs w:val="24"/>
          <w:bdr w:val="none" w:sz="0" w:space="0" w:color="auto" w:frame="1"/>
          <w:lang w:eastAsia="cs-CZ"/>
        </w:rPr>
        <w:t>ne</w:t>
      </w:r>
      <w:r w:rsidRPr="00903AB9">
        <w:rPr>
          <w:rFonts w:ascii="Times New Roman" w:eastAsia="Times New Roman" w:hAnsi="Times New Roman" w:cs="Times New Roman"/>
          <w:color w:val="000000"/>
          <w:sz w:val="24"/>
          <w:szCs w:val="24"/>
          <w:bdr w:val="none" w:sz="0" w:space="0" w:color="auto" w:frame="1"/>
          <w:lang w:eastAsia="cs-CZ"/>
        </w:rPr>
        <w:t>hlasoval pro</w:t>
      </w:r>
      <w:r w:rsidR="00CE3673">
        <w:rPr>
          <w:rFonts w:ascii="Times New Roman" w:eastAsia="Times New Roman" w:hAnsi="Times New Roman" w:cs="Times New Roman"/>
          <w:color w:val="000000"/>
          <w:sz w:val="24"/>
          <w:szCs w:val="24"/>
          <w:bdr w:val="none" w:sz="0" w:space="0" w:color="auto" w:frame="1"/>
          <w:lang w:eastAsia="cs-CZ"/>
        </w:rPr>
        <w:t xml:space="preserve"> přijetí rozhodnutí</w:t>
      </w:r>
      <w:r w:rsidRPr="00903AB9">
        <w:rPr>
          <w:rFonts w:ascii="Times New Roman" w:eastAsia="Times New Roman" w:hAnsi="Times New Roman" w:cs="Times New Roman"/>
          <w:color w:val="000000"/>
          <w:sz w:val="24"/>
          <w:szCs w:val="24"/>
          <w:bdr w:val="none" w:sz="0" w:space="0" w:color="auto" w:frame="1"/>
          <w:lang w:eastAsia="cs-CZ"/>
        </w:rPr>
        <w:t xml:space="preserve"> a právo exitu mu náleželo, s ohledem na jeho pozdní vykonání by se k jeho vystoupení nepřihlíželo).</w:t>
      </w:r>
    </w:p>
    <w:p w14:paraId="4E3B14DC" w14:textId="4B9C24F9" w:rsidR="00776130" w:rsidRPr="00903AB9" w:rsidRDefault="00776130" w:rsidP="003A3742">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cs-CZ"/>
        </w:rPr>
      </w:pPr>
    </w:p>
    <w:p w14:paraId="40433142" w14:textId="18164C6B" w:rsidR="00776130" w:rsidRPr="00903AB9" w:rsidRDefault="00776130" w:rsidP="003A3742">
      <w:pPr>
        <w:shd w:val="clear" w:color="auto" w:fill="FFFFFF"/>
        <w:spacing w:after="0" w:line="240" w:lineRule="auto"/>
        <w:jc w:val="both"/>
        <w:textAlignment w:val="baseline"/>
        <w:rPr>
          <w:rFonts w:ascii="Times New Roman" w:eastAsia="Times New Roman" w:hAnsi="Times New Roman" w:cs="Times New Roman"/>
          <w:b/>
          <w:bCs/>
          <w:color w:val="C00000"/>
          <w:sz w:val="24"/>
          <w:szCs w:val="24"/>
          <w:lang w:eastAsia="cs-CZ"/>
        </w:rPr>
      </w:pPr>
      <w:r w:rsidRPr="00903AB9">
        <w:rPr>
          <w:rFonts w:ascii="Times New Roman" w:eastAsia="Times New Roman" w:hAnsi="Times New Roman" w:cs="Times New Roman"/>
          <w:b/>
          <w:bCs/>
          <w:color w:val="C00000"/>
          <w:sz w:val="24"/>
          <w:szCs w:val="24"/>
          <w:lang w:eastAsia="cs-CZ"/>
        </w:rPr>
        <w:t xml:space="preserve">Tento příklad </w:t>
      </w:r>
      <w:r w:rsidR="0002198F" w:rsidRPr="00903AB9">
        <w:rPr>
          <w:rFonts w:ascii="Times New Roman" w:eastAsia="Times New Roman" w:hAnsi="Times New Roman" w:cs="Times New Roman"/>
          <w:b/>
          <w:bCs/>
          <w:color w:val="C00000"/>
          <w:sz w:val="24"/>
          <w:szCs w:val="24"/>
          <w:lang w:eastAsia="cs-CZ"/>
        </w:rPr>
        <w:t xml:space="preserve">se </w:t>
      </w:r>
      <w:r w:rsidRPr="00903AB9">
        <w:rPr>
          <w:rFonts w:ascii="Times New Roman" w:eastAsia="Times New Roman" w:hAnsi="Times New Roman" w:cs="Times New Roman"/>
          <w:b/>
          <w:bCs/>
          <w:color w:val="C00000"/>
          <w:sz w:val="24"/>
          <w:szCs w:val="24"/>
          <w:lang w:eastAsia="cs-CZ"/>
        </w:rPr>
        <w:t>při klauzuře řešit nebud</w:t>
      </w:r>
      <w:r w:rsidR="0002198F" w:rsidRPr="00903AB9">
        <w:rPr>
          <w:rFonts w:ascii="Times New Roman" w:eastAsia="Times New Roman" w:hAnsi="Times New Roman" w:cs="Times New Roman"/>
          <w:b/>
          <w:bCs/>
          <w:color w:val="C00000"/>
          <w:sz w:val="24"/>
          <w:szCs w:val="24"/>
          <w:lang w:eastAsia="cs-CZ"/>
        </w:rPr>
        <w:t>e</w:t>
      </w:r>
      <w:r w:rsidRPr="00903AB9">
        <w:rPr>
          <w:rFonts w:ascii="Times New Roman" w:eastAsia="Times New Roman" w:hAnsi="Times New Roman" w:cs="Times New Roman"/>
          <w:b/>
          <w:bCs/>
          <w:color w:val="C00000"/>
          <w:sz w:val="24"/>
          <w:szCs w:val="24"/>
          <w:lang w:eastAsia="cs-CZ"/>
        </w:rPr>
        <w:t>, má sloužit jen pro představu, jak bude klauzura vypadat</w:t>
      </w:r>
      <w:r w:rsidR="0002198F" w:rsidRPr="00903AB9">
        <w:rPr>
          <w:rFonts w:ascii="Times New Roman" w:eastAsia="Times New Roman" w:hAnsi="Times New Roman" w:cs="Times New Roman"/>
          <w:b/>
          <w:bCs/>
          <w:color w:val="C00000"/>
          <w:sz w:val="24"/>
          <w:szCs w:val="24"/>
          <w:lang w:eastAsia="cs-CZ"/>
        </w:rPr>
        <w:t>.</w:t>
      </w:r>
    </w:p>
    <w:p w14:paraId="2155D997" w14:textId="77777777" w:rsidR="009058FF" w:rsidRDefault="009058FF"/>
    <w:sectPr w:rsidR="00905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42"/>
    <w:rsid w:val="0002198F"/>
    <w:rsid w:val="000253DC"/>
    <w:rsid w:val="00103E2F"/>
    <w:rsid w:val="003A3742"/>
    <w:rsid w:val="00776130"/>
    <w:rsid w:val="00903AB9"/>
    <w:rsid w:val="009058FF"/>
    <w:rsid w:val="0097264E"/>
    <w:rsid w:val="00A95056"/>
    <w:rsid w:val="00C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6D67"/>
  <w15:chartTrackingRefBased/>
  <w15:docId w15:val="{AD8C8F7F-683E-4D70-9004-3F608BD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598</Words>
  <Characters>3531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Štenglová</dc:creator>
  <cp:keywords/>
  <dc:description/>
  <cp:lastModifiedBy>Ivanka Štenglová</cp:lastModifiedBy>
  <cp:revision>7</cp:revision>
  <dcterms:created xsi:type="dcterms:W3CDTF">2023-09-18T08:01:00Z</dcterms:created>
  <dcterms:modified xsi:type="dcterms:W3CDTF">2023-09-18T08:19:00Z</dcterms:modified>
</cp:coreProperties>
</file>